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D15" w:rsidRPr="007F7E06" w:rsidRDefault="00BD2D15" w:rsidP="007F7E06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7F7E06" w:rsidRPr="007F7E06" w:rsidRDefault="007F7E06" w:rsidP="007F7E0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7F7E06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7F7E06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</w:p>
    <w:p w:rsidR="007F7E06" w:rsidRPr="007F7E06" w:rsidRDefault="007F7E06" w:rsidP="007F7E0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F7E06" w:rsidRPr="007F7E06" w:rsidRDefault="007F7E06" w:rsidP="007F7E0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F7E06"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 учреждение</w:t>
      </w:r>
    </w:p>
    <w:p w:rsidR="007F7E06" w:rsidRPr="007F7E06" w:rsidRDefault="007F7E06" w:rsidP="007F7E0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F7E06">
        <w:rPr>
          <w:rFonts w:ascii="Times New Roman" w:hAnsi="Times New Roman" w:cs="Times New Roman"/>
          <w:sz w:val="28"/>
          <w:szCs w:val="28"/>
        </w:rPr>
        <w:t>высшего образования</w:t>
      </w:r>
    </w:p>
    <w:p w:rsidR="007F7E06" w:rsidRPr="007F7E06" w:rsidRDefault="007F7E06" w:rsidP="007F7E0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7E06">
        <w:rPr>
          <w:rFonts w:ascii="Times New Roman" w:hAnsi="Times New Roman" w:cs="Times New Roman"/>
          <w:b/>
          <w:sz w:val="28"/>
          <w:szCs w:val="28"/>
        </w:rPr>
        <w:t>«</w:t>
      </w:r>
      <w:r w:rsidRPr="00F026B1">
        <w:rPr>
          <w:rFonts w:ascii="Times New Roman" w:hAnsi="Times New Roman" w:cs="Times New Roman"/>
          <w:sz w:val="28"/>
          <w:szCs w:val="28"/>
        </w:rPr>
        <w:t>Оренбургский государственный университет</w:t>
      </w:r>
      <w:r w:rsidR="005F0400">
        <w:rPr>
          <w:rFonts w:ascii="Times New Roman" w:hAnsi="Times New Roman" w:cs="Times New Roman"/>
          <w:sz w:val="28"/>
          <w:szCs w:val="28"/>
        </w:rPr>
        <w:t xml:space="preserve"> </w:t>
      </w:r>
      <w:r w:rsidR="00F026B1" w:rsidRPr="00F026B1">
        <w:rPr>
          <w:rFonts w:ascii="Times New Roman" w:hAnsi="Times New Roman" w:cs="Times New Roman"/>
          <w:sz w:val="28"/>
          <w:szCs w:val="28"/>
        </w:rPr>
        <w:t>имени В.А. Бондаренко</w:t>
      </w:r>
      <w:r w:rsidRPr="007F7E06">
        <w:rPr>
          <w:rFonts w:ascii="Times New Roman" w:hAnsi="Times New Roman" w:cs="Times New Roman"/>
          <w:b/>
          <w:sz w:val="28"/>
          <w:szCs w:val="28"/>
        </w:rPr>
        <w:t>»</w:t>
      </w:r>
    </w:p>
    <w:p w:rsidR="007F7E06" w:rsidRPr="007F7E06" w:rsidRDefault="007F7E06" w:rsidP="007F7E0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:rsidR="007F7E06" w:rsidRPr="007F7E06" w:rsidRDefault="007F7E06" w:rsidP="007F7E0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F7E06">
        <w:rPr>
          <w:rFonts w:ascii="Times New Roman" w:hAnsi="Times New Roman" w:cs="Times New Roman"/>
          <w:sz w:val="28"/>
          <w:szCs w:val="28"/>
        </w:rPr>
        <w:t xml:space="preserve">Кафедра </w:t>
      </w:r>
      <w:r w:rsidR="00C05221">
        <w:rPr>
          <w:rFonts w:ascii="Times New Roman" w:hAnsi="Times New Roman" w:cs="Times New Roman"/>
          <w:sz w:val="28"/>
          <w:szCs w:val="28"/>
        </w:rPr>
        <w:t>административного и финансового права</w:t>
      </w:r>
    </w:p>
    <w:p w:rsidR="007F7E06" w:rsidRPr="007F7E06" w:rsidRDefault="007F7E06" w:rsidP="007F7E06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:rsidR="007F7E06" w:rsidRPr="007F7E06" w:rsidRDefault="007F7E06" w:rsidP="007F7E06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F7E06" w:rsidRPr="007F7E06" w:rsidRDefault="007F7E06" w:rsidP="007F7E06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F7E06" w:rsidRPr="007F7E06" w:rsidRDefault="007F7E06" w:rsidP="007F7E06">
      <w:pPr>
        <w:pStyle w:val="ReportHead"/>
        <w:suppressAutoHyphens/>
        <w:contextualSpacing/>
        <w:rPr>
          <w:szCs w:val="28"/>
        </w:rPr>
      </w:pPr>
      <w:r w:rsidRPr="007F7E06">
        <w:rPr>
          <w:szCs w:val="28"/>
        </w:rPr>
        <w:t xml:space="preserve">Методические указания для </w:t>
      </w:r>
      <w:proofErr w:type="gramStart"/>
      <w:r w:rsidRPr="007F7E06">
        <w:rPr>
          <w:szCs w:val="28"/>
        </w:rPr>
        <w:t>обучающихся</w:t>
      </w:r>
      <w:proofErr w:type="gramEnd"/>
      <w:r w:rsidRPr="007F7E06">
        <w:rPr>
          <w:szCs w:val="28"/>
        </w:rPr>
        <w:t xml:space="preserve"> по освоению дисциплины </w:t>
      </w:r>
    </w:p>
    <w:p w:rsidR="007311D3" w:rsidRPr="007311D3" w:rsidRDefault="007311D3" w:rsidP="007311D3">
      <w:pPr>
        <w:pStyle w:val="ReportHead"/>
        <w:suppressAutoHyphens/>
        <w:spacing w:before="120"/>
        <w:rPr>
          <w:i/>
          <w:szCs w:val="28"/>
        </w:rPr>
      </w:pPr>
      <w:r w:rsidRPr="007311D3">
        <w:rPr>
          <w:i/>
          <w:szCs w:val="28"/>
        </w:rPr>
        <w:t>«Б</w:t>
      </w:r>
      <w:proofErr w:type="gramStart"/>
      <w:r w:rsidRPr="007311D3">
        <w:rPr>
          <w:i/>
          <w:szCs w:val="28"/>
        </w:rPr>
        <w:t>2</w:t>
      </w:r>
      <w:proofErr w:type="gramEnd"/>
      <w:r w:rsidRPr="007311D3">
        <w:rPr>
          <w:i/>
          <w:szCs w:val="28"/>
        </w:rPr>
        <w:t>.П.В.П.1 Правоприменительная практика»</w:t>
      </w:r>
    </w:p>
    <w:p w:rsidR="007F7E06" w:rsidRDefault="007F7E06" w:rsidP="007F7E06">
      <w:pPr>
        <w:pStyle w:val="ReportHead"/>
        <w:suppressAutoHyphens/>
        <w:contextualSpacing/>
        <w:rPr>
          <w:i/>
          <w:sz w:val="24"/>
        </w:rPr>
      </w:pPr>
    </w:p>
    <w:p w:rsidR="007F7E06" w:rsidRPr="007F7E06" w:rsidRDefault="007F7E06" w:rsidP="007F7E06">
      <w:pPr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lang w:eastAsia="en-US"/>
        </w:rPr>
      </w:pPr>
    </w:p>
    <w:p w:rsidR="007F7E06" w:rsidRDefault="007F7E06" w:rsidP="007F7E06">
      <w:pPr>
        <w:pStyle w:val="ReportHead"/>
        <w:suppressAutoHyphens/>
        <w:contextualSpacing/>
        <w:rPr>
          <w:sz w:val="24"/>
        </w:rPr>
      </w:pPr>
      <w:r>
        <w:rPr>
          <w:sz w:val="24"/>
        </w:rPr>
        <w:t>Уровень высшего образования</w:t>
      </w:r>
    </w:p>
    <w:p w:rsidR="007F7E06" w:rsidRDefault="00414DE5" w:rsidP="007F7E06">
      <w:pPr>
        <w:pStyle w:val="ReportHead"/>
        <w:suppressAutoHyphens/>
        <w:contextualSpacing/>
        <w:rPr>
          <w:sz w:val="24"/>
        </w:rPr>
      </w:pPr>
      <w:r>
        <w:rPr>
          <w:sz w:val="24"/>
        </w:rPr>
        <w:t>СПЕЦИАЛИТЕТ</w:t>
      </w:r>
    </w:p>
    <w:p w:rsidR="009746F3" w:rsidRDefault="009746F3" w:rsidP="007F7E06">
      <w:pPr>
        <w:pStyle w:val="ReportHead"/>
        <w:suppressAutoHyphens/>
        <w:contextualSpacing/>
        <w:rPr>
          <w:sz w:val="24"/>
        </w:rPr>
      </w:pPr>
      <w:r>
        <w:rPr>
          <w:sz w:val="24"/>
        </w:rPr>
        <w:t>Направление подготовки</w:t>
      </w:r>
    </w:p>
    <w:p w:rsidR="007F7E06" w:rsidRDefault="00414DE5" w:rsidP="007F7E06">
      <w:pPr>
        <w:pStyle w:val="ReportHead"/>
        <w:suppressAutoHyphens/>
        <w:contextualSpacing/>
        <w:rPr>
          <w:i/>
          <w:sz w:val="24"/>
          <w:u w:val="single"/>
        </w:rPr>
      </w:pPr>
      <w:r>
        <w:rPr>
          <w:i/>
          <w:sz w:val="24"/>
          <w:u w:val="single"/>
        </w:rPr>
        <w:t>40.05.02</w:t>
      </w:r>
      <w:r w:rsidR="002714CB">
        <w:rPr>
          <w:i/>
          <w:sz w:val="24"/>
          <w:u w:val="single"/>
        </w:rPr>
        <w:t xml:space="preserve"> </w:t>
      </w:r>
      <w:r>
        <w:rPr>
          <w:i/>
          <w:sz w:val="24"/>
          <w:u w:val="single"/>
        </w:rPr>
        <w:t>Правоохранительная деятельность</w:t>
      </w:r>
    </w:p>
    <w:p w:rsidR="007F7E06" w:rsidRDefault="007F7E06" w:rsidP="007F7E06">
      <w:pPr>
        <w:pStyle w:val="ReportHead"/>
        <w:suppressAutoHyphens/>
        <w:contextualSpacing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специальности)</w:t>
      </w:r>
    </w:p>
    <w:p w:rsidR="00E03775" w:rsidRPr="00E03775" w:rsidRDefault="00414DE5" w:rsidP="00E03775">
      <w:pPr>
        <w:pStyle w:val="ReportHead"/>
        <w:contextualSpacing/>
        <w:rPr>
          <w:i/>
          <w:sz w:val="24"/>
          <w:u w:val="single"/>
        </w:rPr>
      </w:pPr>
      <w:r>
        <w:rPr>
          <w:i/>
          <w:sz w:val="24"/>
          <w:u w:val="single"/>
        </w:rPr>
        <w:t>Административная деятельность полиции</w:t>
      </w:r>
    </w:p>
    <w:p w:rsidR="007F7E06" w:rsidRDefault="007F7E06" w:rsidP="007F7E06">
      <w:pPr>
        <w:pStyle w:val="ReportHead"/>
        <w:suppressAutoHyphens/>
        <w:contextualSpacing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(профиля)/специализации образовательной программы)</w:t>
      </w:r>
    </w:p>
    <w:p w:rsidR="007F7E06" w:rsidRDefault="007F7E06" w:rsidP="007F7E06">
      <w:pPr>
        <w:pStyle w:val="ReportHead"/>
        <w:suppressAutoHyphens/>
        <w:contextualSpacing/>
        <w:rPr>
          <w:sz w:val="24"/>
        </w:rPr>
      </w:pPr>
    </w:p>
    <w:p w:rsidR="007F7E06" w:rsidRDefault="007F7E06" w:rsidP="007F7E06">
      <w:pPr>
        <w:pStyle w:val="ReportHead"/>
        <w:suppressAutoHyphens/>
        <w:contextualSpacing/>
        <w:rPr>
          <w:sz w:val="24"/>
        </w:rPr>
      </w:pPr>
      <w:r>
        <w:rPr>
          <w:sz w:val="24"/>
        </w:rPr>
        <w:t>Квалификация</w:t>
      </w:r>
    </w:p>
    <w:p w:rsidR="007F7E06" w:rsidRDefault="00414DE5" w:rsidP="007F7E06">
      <w:pPr>
        <w:pStyle w:val="ReportHead"/>
        <w:suppressAutoHyphens/>
        <w:contextualSpacing/>
        <w:rPr>
          <w:i/>
          <w:sz w:val="24"/>
          <w:u w:val="single"/>
        </w:rPr>
      </w:pPr>
      <w:r>
        <w:rPr>
          <w:i/>
          <w:sz w:val="24"/>
          <w:u w:val="single"/>
        </w:rPr>
        <w:t>Юрист</w:t>
      </w:r>
    </w:p>
    <w:p w:rsidR="007F7E06" w:rsidRDefault="007F7E06" w:rsidP="007F7E06">
      <w:pPr>
        <w:pStyle w:val="ReportHead"/>
        <w:suppressAutoHyphens/>
        <w:contextualSpacing/>
        <w:rPr>
          <w:sz w:val="24"/>
        </w:rPr>
      </w:pPr>
      <w:r>
        <w:rPr>
          <w:sz w:val="24"/>
        </w:rPr>
        <w:t>Форма обучения</w:t>
      </w:r>
    </w:p>
    <w:p w:rsidR="007F7E06" w:rsidRDefault="00C01B10" w:rsidP="007F7E06">
      <w:pPr>
        <w:pStyle w:val="ReportHead"/>
        <w:suppressAutoHyphens/>
        <w:contextualSpacing/>
        <w:rPr>
          <w:i/>
          <w:sz w:val="24"/>
          <w:u w:val="single"/>
        </w:rPr>
      </w:pPr>
      <w:r>
        <w:rPr>
          <w:i/>
          <w:sz w:val="24"/>
          <w:u w:val="single"/>
        </w:rPr>
        <w:t>Зао</w:t>
      </w:r>
      <w:r w:rsidR="007F7E06">
        <w:rPr>
          <w:i/>
          <w:sz w:val="24"/>
          <w:u w:val="single"/>
        </w:rPr>
        <w:t>чная</w:t>
      </w:r>
    </w:p>
    <w:p w:rsidR="007F7E06" w:rsidRDefault="007F7E06" w:rsidP="007F7E06">
      <w:pPr>
        <w:pStyle w:val="ReportHead"/>
        <w:suppressAutoHyphens/>
        <w:contextualSpacing/>
        <w:rPr>
          <w:sz w:val="24"/>
        </w:rPr>
      </w:pPr>
    </w:p>
    <w:p w:rsidR="007F7E06" w:rsidRDefault="007F7E06" w:rsidP="007F7E06">
      <w:pPr>
        <w:pStyle w:val="ReportHead"/>
        <w:suppressAutoHyphens/>
        <w:contextualSpacing/>
        <w:rPr>
          <w:sz w:val="24"/>
        </w:rPr>
      </w:pPr>
    </w:p>
    <w:p w:rsidR="007F7E06" w:rsidRDefault="007F7E06" w:rsidP="007F7E06">
      <w:pPr>
        <w:pStyle w:val="ReportHead"/>
        <w:suppressAutoHyphens/>
        <w:contextualSpacing/>
        <w:rPr>
          <w:sz w:val="24"/>
        </w:rPr>
      </w:pPr>
    </w:p>
    <w:p w:rsidR="007F7E06" w:rsidRDefault="007F7E06" w:rsidP="007F7E06">
      <w:pPr>
        <w:pStyle w:val="ReportHead"/>
        <w:suppressAutoHyphens/>
        <w:contextualSpacing/>
        <w:rPr>
          <w:sz w:val="24"/>
        </w:rPr>
      </w:pPr>
    </w:p>
    <w:p w:rsidR="007F7E06" w:rsidRDefault="007F7E06" w:rsidP="007F7E06">
      <w:pPr>
        <w:pStyle w:val="ReportHead"/>
        <w:suppressAutoHyphens/>
        <w:contextualSpacing/>
        <w:rPr>
          <w:sz w:val="24"/>
        </w:rPr>
      </w:pPr>
    </w:p>
    <w:p w:rsidR="007F7E06" w:rsidRDefault="007F7E06" w:rsidP="007F7E06">
      <w:pPr>
        <w:pStyle w:val="ReportHead"/>
        <w:suppressAutoHyphens/>
        <w:contextualSpacing/>
        <w:rPr>
          <w:sz w:val="24"/>
        </w:rPr>
      </w:pPr>
    </w:p>
    <w:p w:rsidR="007F7E06" w:rsidRDefault="007F7E06" w:rsidP="007F7E06">
      <w:pPr>
        <w:pStyle w:val="ReportHead"/>
        <w:suppressAutoHyphens/>
        <w:contextualSpacing/>
        <w:rPr>
          <w:sz w:val="24"/>
        </w:rPr>
      </w:pPr>
    </w:p>
    <w:p w:rsidR="007F7E06" w:rsidRDefault="007F7E06" w:rsidP="007F7E06">
      <w:pPr>
        <w:pStyle w:val="ReportHead"/>
        <w:suppressAutoHyphens/>
        <w:contextualSpacing/>
        <w:rPr>
          <w:sz w:val="24"/>
        </w:rPr>
      </w:pPr>
    </w:p>
    <w:p w:rsidR="007F7E06" w:rsidRDefault="007F7E06" w:rsidP="007F7E06">
      <w:pPr>
        <w:pStyle w:val="ReportHead"/>
        <w:suppressAutoHyphens/>
        <w:contextualSpacing/>
        <w:rPr>
          <w:sz w:val="24"/>
        </w:rPr>
      </w:pPr>
    </w:p>
    <w:p w:rsidR="007F7E06" w:rsidRDefault="007F7E06" w:rsidP="007F7E06">
      <w:pPr>
        <w:pStyle w:val="ReportHead"/>
        <w:suppressAutoHyphens/>
        <w:contextualSpacing/>
        <w:rPr>
          <w:sz w:val="24"/>
        </w:rPr>
      </w:pPr>
    </w:p>
    <w:p w:rsidR="007F7E06" w:rsidRDefault="007F7E06" w:rsidP="007F7E06">
      <w:pPr>
        <w:pStyle w:val="ReportHead"/>
        <w:suppressAutoHyphens/>
        <w:contextualSpacing/>
        <w:rPr>
          <w:sz w:val="24"/>
        </w:rPr>
      </w:pPr>
    </w:p>
    <w:p w:rsidR="007F7E06" w:rsidRDefault="007F7E06" w:rsidP="007F7E06">
      <w:pPr>
        <w:pStyle w:val="ReportHead"/>
        <w:suppressAutoHyphens/>
        <w:contextualSpacing/>
        <w:rPr>
          <w:sz w:val="24"/>
        </w:rPr>
      </w:pPr>
    </w:p>
    <w:p w:rsidR="007F7E06" w:rsidRDefault="007F7E06" w:rsidP="007F7E06">
      <w:pPr>
        <w:pStyle w:val="ReportHead"/>
        <w:suppressAutoHyphens/>
        <w:contextualSpacing/>
        <w:rPr>
          <w:sz w:val="24"/>
        </w:rPr>
      </w:pPr>
    </w:p>
    <w:p w:rsidR="007F7E06" w:rsidRDefault="007F7E06" w:rsidP="007F7E06">
      <w:pPr>
        <w:pStyle w:val="ReportHead"/>
        <w:suppressAutoHyphens/>
        <w:contextualSpacing/>
        <w:rPr>
          <w:sz w:val="24"/>
        </w:rPr>
      </w:pPr>
    </w:p>
    <w:p w:rsidR="007F7E06" w:rsidRDefault="007F7E06" w:rsidP="007F7E06">
      <w:pPr>
        <w:pStyle w:val="ReportHead"/>
        <w:suppressAutoHyphens/>
        <w:contextualSpacing/>
        <w:rPr>
          <w:sz w:val="24"/>
        </w:rPr>
      </w:pPr>
    </w:p>
    <w:p w:rsidR="007F7E06" w:rsidRDefault="007F7E06" w:rsidP="007F7E06">
      <w:pPr>
        <w:pStyle w:val="ReportHead"/>
        <w:suppressAutoHyphens/>
        <w:contextualSpacing/>
        <w:rPr>
          <w:sz w:val="24"/>
        </w:rPr>
      </w:pPr>
    </w:p>
    <w:p w:rsidR="007F7E06" w:rsidRDefault="007F7E06" w:rsidP="007F7E06">
      <w:pPr>
        <w:pStyle w:val="ReportHead"/>
        <w:suppressAutoHyphens/>
        <w:contextualSpacing/>
        <w:rPr>
          <w:sz w:val="24"/>
        </w:rPr>
      </w:pPr>
    </w:p>
    <w:p w:rsidR="007F7E06" w:rsidRDefault="007F7E06" w:rsidP="007F7E06">
      <w:pPr>
        <w:pStyle w:val="ReportHead"/>
        <w:suppressAutoHyphens/>
        <w:contextualSpacing/>
        <w:rPr>
          <w:sz w:val="24"/>
        </w:rPr>
      </w:pPr>
    </w:p>
    <w:p w:rsidR="007F7E06" w:rsidRDefault="007F7E06" w:rsidP="007F7E06">
      <w:pPr>
        <w:pStyle w:val="ReportHead"/>
        <w:suppressAutoHyphens/>
        <w:contextualSpacing/>
        <w:rPr>
          <w:sz w:val="24"/>
        </w:rPr>
      </w:pPr>
    </w:p>
    <w:p w:rsidR="007F7E06" w:rsidRDefault="007F7E06" w:rsidP="007F7E06">
      <w:pPr>
        <w:pStyle w:val="ReportHead"/>
        <w:suppressAutoHyphens/>
        <w:contextualSpacing/>
        <w:rPr>
          <w:sz w:val="24"/>
        </w:rPr>
      </w:pPr>
    </w:p>
    <w:p w:rsidR="007F7E06" w:rsidRDefault="007F7E06" w:rsidP="007F7E06">
      <w:pPr>
        <w:pStyle w:val="ReportHead"/>
        <w:suppressAutoHyphens/>
        <w:contextualSpacing/>
        <w:rPr>
          <w:sz w:val="24"/>
        </w:rPr>
      </w:pPr>
    </w:p>
    <w:p w:rsidR="007F7E06" w:rsidRPr="007F7E06" w:rsidRDefault="007F7E06" w:rsidP="007F7E0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</w:rPr>
      </w:pPr>
      <w:r w:rsidRPr="007F7E06">
        <w:rPr>
          <w:rFonts w:ascii="Times New Roman" w:hAnsi="Times New Roman" w:cs="Times New Roman"/>
          <w:sz w:val="28"/>
        </w:rPr>
        <w:t>Год набора 202</w:t>
      </w:r>
      <w:r w:rsidR="002A4E29">
        <w:rPr>
          <w:rFonts w:ascii="Times New Roman" w:hAnsi="Times New Roman" w:cs="Times New Roman"/>
          <w:sz w:val="28"/>
        </w:rPr>
        <w:t>6</w:t>
      </w:r>
    </w:p>
    <w:p w:rsidR="007F7E06" w:rsidRDefault="007F7E06" w:rsidP="009207D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7F7E06">
        <w:rPr>
          <w:rFonts w:ascii="Times New Roman" w:hAnsi="Times New Roman" w:cs="Times New Roman"/>
          <w:sz w:val="28"/>
          <w:szCs w:val="28"/>
          <w:lang w:eastAsia="en-US"/>
        </w:rPr>
        <w:t>Составитель</w:t>
      </w:r>
      <w:r w:rsidR="005361B0">
        <w:rPr>
          <w:rFonts w:ascii="Times New Roman" w:hAnsi="Times New Roman" w:cs="Times New Roman"/>
          <w:sz w:val="28"/>
          <w:szCs w:val="28"/>
          <w:lang w:eastAsia="en-US"/>
        </w:rPr>
        <w:t xml:space="preserve">          </w:t>
      </w:r>
      <w:r w:rsidRPr="007F7E06">
        <w:rPr>
          <w:rFonts w:ascii="Times New Roman" w:hAnsi="Times New Roman" w:cs="Times New Roman"/>
          <w:sz w:val="28"/>
          <w:szCs w:val="28"/>
          <w:lang w:eastAsia="en-US"/>
        </w:rPr>
        <w:t xml:space="preserve">__________________ </w:t>
      </w:r>
      <w:r w:rsidR="00C05221">
        <w:rPr>
          <w:rFonts w:ascii="Times New Roman" w:hAnsi="Times New Roman" w:cs="Times New Roman"/>
          <w:sz w:val="28"/>
          <w:szCs w:val="28"/>
          <w:lang w:eastAsia="en-US"/>
        </w:rPr>
        <w:t xml:space="preserve">А.Г. </w:t>
      </w:r>
      <w:proofErr w:type="spellStart"/>
      <w:r w:rsidR="00C05221">
        <w:rPr>
          <w:rFonts w:ascii="Times New Roman" w:hAnsi="Times New Roman" w:cs="Times New Roman"/>
          <w:sz w:val="28"/>
          <w:szCs w:val="28"/>
          <w:lang w:eastAsia="en-US"/>
        </w:rPr>
        <w:t>Голощапова</w:t>
      </w:r>
      <w:proofErr w:type="spellEnd"/>
      <w:r w:rsidRPr="007F7E06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</w:p>
    <w:p w:rsidR="007F7E06" w:rsidRP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7F7E06" w:rsidRP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7F7E06" w:rsidRP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7F7E06" w:rsidRP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7F7E06" w:rsidRP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7F7E06">
        <w:rPr>
          <w:rFonts w:ascii="Times New Roman" w:hAnsi="Times New Roman" w:cs="Times New Roman"/>
          <w:sz w:val="28"/>
          <w:szCs w:val="28"/>
          <w:lang w:eastAsia="en-US"/>
        </w:rPr>
        <w:t>Заведующий кафедрой _____________</w:t>
      </w:r>
      <w:r w:rsidR="00C05221">
        <w:rPr>
          <w:rFonts w:ascii="Times New Roman" w:hAnsi="Times New Roman" w:cs="Times New Roman"/>
          <w:sz w:val="28"/>
          <w:szCs w:val="28"/>
          <w:lang w:eastAsia="en-US"/>
        </w:rPr>
        <w:t xml:space="preserve">Т.В. </w:t>
      </w:r>
      <w:proofErr w:type="spellStart"/>
      <w:r w:rsidR="00C05221">
        <w:rPr>
          <w:rFonts w:ascii="Times New Roman" w:hAnsi="Times New Roman" w:cs="Times New Roman"/>
          <w:sz w:val="28"/>
          <w:szCs w:val="28"/>
          <w:lang w:eastAsia="en-US"/>
        </w:rPr>
        <w:t>Летута</w:t>
      </w:r>
      <w:proofErr w:type="spellEnd"/>
    </w:p>
    <w:p w:rsidR="007F7E06" w:rsidRP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P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P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P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P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P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P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P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P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P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F026B1" w:rsidRDefault="00F026B1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F026B1" w:rsidRDefault="00F026B1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F026B1" w:rsidRDefault="00F026B1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F026B1" w:rsidRDefault="00F026B1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F026B1" w:rsidRDefault="00F026B1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  <w:lang w:eastAsia="en-US"/>
        </w:rPr>
      </w:pPr>
      <w:r w:rsidRPr="007F7E06">
        <w:rPr>
          <w:rFonts w:ascii="Times New Roman" w:hAnsi="Times New Roman" w:cs="Times New Roman"/>
          <w:sz w:val="28"/>
          <w:szCs w:val="28"/>
          <w:lang w:eastAsia="en-US"/>
        </w:rPr>
        <w:t>Методические указания является приложением к рабочей программе по дисциплине «</w:t>
      </w:r>
      <w:r w:rsidR="00FB20F8">
        <w:rPr>
          <w:rFonts w:ascii="Times New Roman" w:hAnsi="Times New Roman" w:cs="Times New Roman"/>
          <w:sz w:val="28"/>
          <w:szCs w:val="28"/>
          <w:lang w:eastAsia="en-US"/>
        </w:rPr>
        <w:t>Правоприменительная</w:t>
      </w:r>
      <w:r w:rsidR="004E7F54">
        <w:rPr>
          <w:rFonts w:ascii="Times New Roman" w:hAnsi="Times New Roman" w:cs="Times New Roman"/>
          <w:sz w:val="28"/>
          <w:szCs w:val="28"/>
          <w:lang w:eastAsia="en-US"/>
        </w:rPr>
        <w:t xml:space="preserve"> практика</w:t>
      </w:r>
      <w:r w:rsidRPr="007F7E06">
        <w:rPr>
          <w:rFonts w:ascii="Times New Roman" w:hAnsi="Times New Roman" w:cs="Times New Roman"/>
          <w:sz w:val="28"/>
          <w:szCs w:val="28"/>
          <w:lang w:eastAsia="en-US"/>
        </w:rPr>
        <w:t>», зарегистрированной в ЦИТ под учетным номером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D85E02">
        <w:rPr>
          <w:rFonts w:ascii="Times New Roman" w:hAnsi="Times New Roman" w:cs="Times New Roman"/>
          <w:sz w:val="28"/>
          <w:szCs w:val="28"/>
          <w:u w:val="single"/>
          <w:lang w:eastAsia="en-US"/>
        </w:rPr>
        <w:softHyphen/>
      </w:r>
      <w:r w:rsidR="00D85E02">
        <w:rPr>
          <w:rFonts w:ascii="Times New Roman" w:hAnsi="Times New Roman" w:cs="Times New Roman"/>
          <w:sz w:val="28"/>
          <w:szCs w:val="28"/>
          <w:u w:val="single"/>
          <w:lang w:eastAsia="en-US"/>
        </w:rPr>
        <w:softHyphen/>
      </w:r>
      <w:r w:rsidR="00D85E02">
        <w:rPr>
          <w:rFonts w:ascii="Times New Roman" w:hAnsi="Times New Roman" w:cs="Times New Roman"/>
          <w:sz w:val="28"/>
          <w:szCs w:val="28"/>
          <w:u w:val="single"/>
          <w:lang w:eastAsia="en-US"/>
        </w:rPr>
        <w:softHyphen/>
      </w:r>
      <w:r w:rsidR="00D85E02">
        <w:rPr>
          <w:rFonts w:ascii="Times New Roman" w:hAnsi="Times New Roman" w:cs="Times New Roman"/>
          <w:sz w:val="28"/>
          <w:szCs w:val="28"/>
          <w:u w:val="single"/>
          <w:lang w:eastAsia="en-US"/>
        </w:rPr>
        <w:softHyphen/>
      </w:r>
      <w:r w:rsidR="00D85E02">
        <w:rPr>
          <w:rFonts w:ascii="Times New Roman" w:hAnsi="Times New Roman" w:cs="Times New Roman"/>
          <w:sz w:val="28"/>
          <w:szCs w:val="28"/>
          <w:u w:val="single"/>
          <w:lang w:eastAsia="en-US"/>
        </w:rPr>
        <w:softHyphen/>
      </w:r>
      <w:r w:rsidR="00D85E02" w:rsidRPr="00D85E02">
        <w:rPr>
          <w:rFonts w:ascii="Times New Roman" w:hAnsi="Times New Roman" w:cs="Times New Roman"/>
          <w:sz w:val="28"/>
          <w:szCs w:val="28"/>
          <w:lang w:eastAsia="en-US"/>
        </w:rPr>
        <w:t>___________</w:t>
      </w:r>
      <w:r w:rsidRPr="00D85E02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520972" w:rsidRPr="00520972" w:rsidRDefault="00520972" w:rsidP="00520972">
      <w:pPr>
        <w:spacing w:after="160" w:line="259" w:lineRule="auto"/>
        <w:ind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bookmarkStart w:id="0" w:name="_Hlk165622720"/>
    </w:p>
    <w:p w:rsidR="009207D6" w:rsidRPr="00520972" w:rsidRDefault="009207D6" w:rsidP="009207D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</w:rPr>
      </w:pPr>
      <w:bookmarkStart w:id="1" w:name="_Hlk165621966"/>
      <w:bookmarkEnd w:id="0"/>
      <w:r w:rsidRPr="00520972"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</w:rPr>
        <w:lastRenderedPageBreak/>
        <w:t>Содержание</w:t>
      </w:r>
    </w:p>
    <w:p w:rsidR="009207D6" w:rsidRPr="00520972" w:rsidRDefault="009207D6" w:rsidP="009207D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</w:rPr>
      </w:pPr>
    </w:p>
    <w:p w:rsidR="009207D6" w:rsidRPr="00C857BC" w:rsidRDefault="009207D6" w:rsidP="00C857BC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</w:pPr>
      <w:r w:rsidRPr="00C857BC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1 </w:t>
      </w:r>
      <w:r w:rsidR="00C857BC" w:rsidRPr="00C857BC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Методические рекомендации </w:t>
      </w:r>
      <w:r w:rsidR="00C857BC" w:rsidRPr="00C857BC">
        <w:rPr>
          <w:rFonts w:ascii="Times New Roman" w:hAnsi="Times New Roman" w:cs="Times New Roman"/>
          <w:sz w:val="20"/>
          <w:szCs w:val="20"/>
        </w:rPr>
        <w:t>по прохождению практики, документы, оформляемые в процессе и по итогам практики</w:t>
      </w:r>
      <w:r w:rsidRPr="00C857BC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………………...................</w:t>
      </w:r>
      <w:r w:rsidR="00C857BC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....................................................................................</w:t>
      </w:r>
      <w:r w:rsidRPr="00C857BC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...</w:t>
      </w:r>
      <w:r w:rsidR="00C50791" w:rsidRPr="00C857BC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.</w:t>
      </w:r>
      <w:r w:rsidRPr="00C857BC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.......4</w:t>
      </w:r>
    </w:p>
    <w:p w:rsidR="009207D6" w:rsidRPr="00C857BC" w:rsidRDefault="009207D6" w:rsidP="00C857BC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</w:pPr>
      <w:r w:rsidRPr="00C857BC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2 </w:t>
      </w:r>
      <w:r w:rsidR="00C857BC" w:rsidRPr="00C857BC">
        <w:rPr>
          <w:rFonts w:ascii="Times New Roman" w:hAnsi="Times New Roman" w:cs="Times New Roman"/>
          <w:sz w:val="20"/>
          <w:szCs w:val="20"/>
        </w:rPr>
        <w:t>Базы практики</w:t>
      </w:r>
      <w:r w:rsidRPr="00C857BC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………………………………</w:t>
      </w:r>
      <w:r w:rsidR="00C50791" w:rsidRPr="00C857BC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..</w:t>
      </w:r>
      <w:r w:rsidRPr="00C857BC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.</w:t>
      </w:r>
      <w:r w:rsidR="00C857BC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......................................................................................</w:t>
      </w:r>
      <w:r w:rsidRPr="00C857BC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…</w:t>
      </w:r>
      <w:r w:rsidR="00B64498" w:rsidRPr="00C857BC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4</w:t>
      </w:r>
    </w:p>
    <w:p w:rsidR="009207D6" w:rsidRPr="00C857BC" w:rsidRDefault="009207D6" w:rsidP="00C857BC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</w:pPr>
      <w:r w:rsidRPr="00C857BC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3 Методические указания по </w:t>
      </w:r>
      <w:r w:rsidR="00C857BC" w:rsidRPr="00C857BC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подготовке к защите практики</w:t>
      </w:r>
      <w:r w:rsidRPr="00C857BC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……………………………</w:t>
      </w:r>
      <w:r w:rsidR="00C50791" w:rsidRPr="00C857BC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…</w:t>
      </w:r>
      <w:r w:rsidRPr="00C857BC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…</w:t>
      </w:r>
      <w:r w:rsidR="00C857BC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………….</w:t>
      </w:r>
      <w:r w:rsidRPr="00C857BC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..</w:t>
      </w:r>
      <w:r w:rsidR="00B64498" w:rsidRPr="00C857BC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5</w:t>
      </w:r>
    </w:p>
    <w:p w:rsidR="009207D6" w:rsidRPr="00520972" w:rsidRDefault="00C857BC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C50791" w:rsidRDefault="00C50791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C50791" w:rsidRDefault="00C50791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C857BC" w:rsidRDefault="00C857BC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C857BC" w:rsidRDefault="00C857BC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C857BC" w:rsidRDefault="00C857BC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C857BC" w:rsidRDefault="00C857BC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C857BC" w:rsidRDefault="00C857BC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C857BC" w:rsidRDefault="00C857BC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C857BC" w:rsidRDefault="00C857BC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C857BC" w:rsidRDefault="00C857BC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C857BC" w:rsidRDefault="00C857BC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C857BC" w:rsidRPr="00C857BC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C857BC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1 </w:t>
      </w:r>
      <w:r w:rsidRPr="00C857BC">
        <w:rPr>
          <w:rFonts w:ascii="Times New Roman" w:eastAsia="Times New Roman" w:hAnsi="Times New Roman" w:cs="Times New Roman"/>
          <w:b/>
          <w:color w:val="000000"/>
          <w:spacing w:val="7"/>
          <w:sz w:val="20"/>
          <w:szCs w:val="20"/>
        </w:rPr>
        <w:t xml:space="preserve">Методические рекомендации </w:t>
      </w:r>
      <w:r w:rsidRPr="00C857BC">
        <w:rPr>
          <w:rFonts w:ascii="Times New Roman" w:hAnsi="Times New Roman" w:cs="Times New Roman"/>
          <w:b/>
          <w:sz w:val="20"/>
          <w:szCs w:val="20"/>
        </w:rPr>
        <w:t>по прохождению практики, документы, оформляемые в процессе и по итогам практики</w:t>
      </w:r>
    </w:p>
    <w:p w:rsidR="00C857BC" w:rsidRDefault="00C857BC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C857BC" w:rsidRPr="00C857BC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C857BC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При подготовки и прохождении практики рекомендуется использовать </w:t>
      </w:r>
      <w:r w:rsidR="00AF3AE2" w:rsidRPr="00C857BC">
        <w:rPr>
          <w:rFonts w:ascii="Times New Roman" w:hAnsi="Times New Roman" w:cs="Times New Roman"/>
          <w:sz w:val="20"/>
          <w:szCs w:val="20"/>
          <w:shd w:val="clear" w:color="auto" w:fill="FFFFFF"/>
        </w:rPr>
        <w:t>следующий</w:t>
      </w:r>
      <w:bookmarkStart w:id="2" w:name="_GoBack"/>
      <w:bookmarkEnd w:id="2"/>
      <w:r w:rsidRPr="00C857BC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 электронный ресурс: </w:t>
      </w:r>
      <w:proofErr w:type="spellStart"/>
      <w:r w:rsidRPr="00C857BC">
        <w:rPr>
          <w:rFonts w:ascii="Times New Roman" w:hAnsi="Times New Roman" w:cs="Times New Roman"/>
          <w:sz w:val="20"/>
          <w:szCs w:val="20"/>
          <w:shd w:val="clear" w:color="auto" w:fill="FFFFFF"/>
        </w:rPr>
        <w:t>Летута</w:t>
      </w:r>
      <w:proofErr w:type="spellEnd"/>
      <w:r w:rsidRPr="00C857BC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, Т. В. Практическая подготовка </w:t>
      </w:r>
      <w:proofErr w:type="gramStart"/>
      <w:r w:rsidRPr="00C857BC">
        <w:rPr>
          <w:rFonts w:ascii="Times New Roman" w:hAnsi="Times New Roman" w:cs="Times New Roman"/>
          <w:sz w:val="20"/>
          <w:szCs w:val="20"/>
          <w:shd w:val="clear" w:color="auto" w:fill="FFFFFF"/>
        </w:rPr>
        <w:t>обучающихся</w:t>
      </w:r>
      <w:proofErr w:type="gramEnd"/>
      <w:r w:rsidRPr="00C857BC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 в образовательном учреждении высшего образования: учебно-методическое пособие для обучающихся по образовательным программам высшего образования по специальностям 40.05.02 Правоохранительная деятельность, 40.05.04 Судебная и прокурорская деятельность и по направлению подготовки 40.03.01 Юриспруденция / Т. В. </w:t>
      </w:r>
      <w:proofErr w:type="spellStart"/>
      <w:r w:rsidRPr="00C857BC">
        <w:rPr>
          <w:rFonts w:ascii="Times New Roman" w:hAnsi="Times New Roman" w:cs="Times New Roman"/>
          <w:sz w:val="20"/>
          <w:szCs w:val="20"/>
          <w:shd w:val="clear" w:color="auto" w:fill="FFFFFF"/>
        </w:rPr>
        <w:t>Летута</w:t>
      </w:r>
      <w:proofErr w:type="spellEnd"/>
      <w:r w:rsidRPr="00C857BC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, А. Г. </w:t>
      </w:r>
      <w:proofErr w:type="spellStart"/>
      <w:r w:rsidRPr="00C857BC">
        <w:rPr>
          <w:rFonts w:ascii="Times New Roman" w:hAnsi="Times New Roman" w:cs="Times New Roman"/>
          <w:sz w:val="20"/>
          <w:szCs w:val="20"/>
          <w:shd w:val="clear" w:color="auto" w:fill="FFFFFF"/>
        </w:rPr>
        <w:t>Голощапова</w:t>
      </w:r>
      <w:proofErr w:type="spellEnd"/>
      <w:r w:rsidRPr="00C857BC">
        <w:rPr>
          <w:rFonts w:ascii="Times New Roman" w:hAnsi="Times New Roman" w:cs="Times New Roman"/>
          <w:sz w:val="20"/>
          <w:szCs w:val="20"/>
          <w:shd w:val="clear" w:color="auto" w:fill="FFFFFF"/>
        </w:rPr>
        <w:t>. - Оренбург: ОГУ, 2025. - 1 электрон</w:t>
      </w:r>
      <w:proofErr w:type="gramStart"/>
      <w:r w:rsidRPr="00C857BC">
        <w:rPr>
          <w:rFonts w:ascii="Times New Roman" w:hAnsi="Times New Roman" w:cs="Times New Roman"/>
          <w:sz w:val="20"/>
          <w:szCs w:val="20"/>
          <w:shd w:val="clear" w:color="auto" w:fill="FFFFFF"/>
        </w:rPr>
        <w:t>.</w:t>
      </w:r>
      <w:proofErr w:type="gramEnd"/>
      <w:r w:rsidRPr="00C857BC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 </w:t>
      </w:r>
      <w:proofErr w:type="gramStart"/>
      <w:r w:rsidRPr="00C857BC">
        <w:rPr>
          <w:rFonts w:ascii="Times New Roman" w:hAnsi="Times New Roman" w:cs="Times New Roman"/>
          <w:sz w:val="20"/>
          <w:szCs w:val="20"/>
          <w:shd w:val="clear" w:color="auto" w:fill="FFFFFF"/>
        </w:rPr>
        <w:t>о</w:t>
      </w:r>
      <w:proofErr w:type="gramEnd"/>
      <w:r w:rsidRPr="00C857BC">
        <w:rPr>
          <w:rFonts w:ascii="Times New Roman" w:hAnsi="Times New Roman" w:cs="Times New Roman"/>
          <w:sz w:val="20"/>
          <w:szCs w:val="20"/>
          <w:shd w:val="clear" w:color="auto" w:fill="FFFFFF"/>
        </w:rPr>
        <w:t>пт. диск (СD-R). - ISBN 978-5-7410-3477-4.. - № гос. регистрации 0322504287.</w:t>
      </w:r>
    </w:p>
    <w:p w:rsidR="00C857BC" w:rsidRPr="00C857BC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C857BC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Организация практической подготовки осуществляется выпускающей по соответствующей специальности кафедрой. Руководитель </w:t>
      </w:r>
      <w:r>
        <w:rPr>
          <w:rFonts w:ascii="Times New Roman" w:hAnsi="Times New Roman" w:cs="Times New Roman"/>
          <w:sz w:val="20"/>
          <w:szCs w:val="20"/>
        </w:rPr>
        <w:t xml:space="preserve">практической подготовки </w:t>
      </w:r>
      <w:r w:rsidRPr="00C857BC">
        <w:rPr>
          <w:rFonts w:ascii="Times New Roman" w:hAnsi="Times New Roman" w:cs="Times New Roman"/>
          <w:sz w:val="20"/>
          <w:szCs w:val="20"/>
        </w:rPr>
        <w:t xml:space="preserve"> из числа профессорско-преподавательского состава от ВУЗа назначается заведующим кафедрой при индивидуальном планировании учебной нагрузки на учебный год. Руководитель </w:t>
      </w:r>
      <w:r>
        <w:rPr>
          <w:rFonts w:ascii="Times New Roman" w:hAnsi="Times New Roman" w:cs="Times New Roman"/>
          <w:sz w:val="20"/>
          <w:szCs w:val="20"/>
        </w:rPr>
        <w:t xml:space="preserve">практической подготовки </w:t>
      </w:r>
      <w:r w:rsidRPr="00C857BC">
        <w:rPr>
          <w:rFonts w:ascii="Times New Roman" w:hAnsi="Times New Roman" w:cs="Times New Roman"/>
          <w:sz w:val="20"/>
          <w:szCs w:val="20"/>
        </w:rPr>
        <w:t xml:space="preserve"> заблаговременно на собрании в очном формате или путем иного на выбор руководителя способа (например, дистанционного собрания через подключение 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обучающихся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к официальной онлайн-платформе; 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использование личного кабинета ИАС ОГУ для взаимодействия «преподаватель-обучающийся») доводит до обучающихся информацию о необходимости выбора непосредственного места прохождения практики и фиксации его в заявлении на имя заведующего выпускающей кафедрой согласно одному из примеров в Приложении А., в зависимости от вида и типа практики, прохождение которой предусмотрено у конкретного курса обучения (при прохождении преддипломной практики место прохождения практики указывается в заявлении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на выбор темы ВКР). </w:t>
      </w:r>
    </w:p>
    <w:p w:rsidR="00C857BC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857BC">
        <w:rPr>
          <w:rFonts w:ascii="Times New Roman" w:hAnsi="Times New Roman" w:cs="Times New Roman"/>
          <w:sz w:val="20"/>
          <w:szCs w:val="20"/>
        </w:rPr>
        <w:t>Обучающиеся, которые совмещают обучение с профессиональной трудовой деятельностью, имеют право проходить практику по месту работы, но только в том случае, если осуществляемая ими деятельность соответствует требованиям образовательной программы к проведению практики по специальности 40.05.02 Правоохранительная деятельность и квалификации «юрист», поскольку по итогам прохождения практики обучающийся должен отразить выполнение всех пунктов индивидуального задания руководителя практики в соответствующем отчете.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Если непосредственная трудовая деятельность обучающегося не связана с будущей профессиональной деятельностью юриста, в таком случае, по его желанию, при наличии возможности у работодателя, а также при обязательном и предварительном согласовании с руководителем практики от ВУЗа, обучающийся может пройти 15 практическую подготовку в юридическом отделе (правовом отделе или юридическом департаменте, а также ином подразделении организации, являющейся местом работы обучающегося, деятельность которого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позволяет выполнить индивидуальное задание руководителя практики от ВУЗа). </w:t>
      </w:r>
    </w:p>
    <w:p w:rsidR="00C857BC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Руководитель </w:t>
      </w:r>
      <w:r>
        <w:rPr>
          <w:rFonts w:ascii="Times New Roman" w:hAnsi="Times New Roman" w:cs="Times New Roman"/>
          <w:sz w:val="20"/>
          <w:szCs w:val="20"/>
        </w:rPr>
        <w:t xml:space="preserve">практической подготовки </w:t>
      </w:r>
      <w:r w:rsidRPr="00C857BC">
        <w:rPr>
          <w:rFonts w:ascii="Times New Roman" w:hAnsi="Times New Roman" w:cs="Times New Roman"/>
          <w:sz w:val="20"/>
          <w:szCs w:val="20"/>
        </w:rPr>
        <w:t xml:space="preserve"> разъясняет обучающимся порядок прохождения практической подготовки, перечень необходимых документов, которые должны быть предоставлены после прохождения практики, их состав, а также требования к оформлению. По итогам прохождения практической подготовки независимо от ее вида и типа на защиту практики обучающийся должен представить следующие заполненные и оформленные в соответствии с предъявляемыми требованиями документы: </w:t>
      </w:r>
    </w:p>
    <w:p w:rsidR="00C857BC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1) индивидуальное задание руководителя </w:t>
      </w:r>
      <w:r>
        <w:rPr>
          <w:rFonts w:ascii="Times New Roman" w:hAnsi="Times New Roman" w:cs="Times New Roman"/>
          <w:sz w:val="20"/>
          <w:szCs w:val="20"/>
        </w:rPr>
        <w:t xml:space="preserve">практической подготовки </w:t>
      </w:r>
      <w:r w:rsidRPr="00C857BC">
        <w:rPr>
          <w:rFonts w:ascii="Times New Roman" w:hAnsi="Times New Roman" w:cs="Times New Roman"/>
          <w:sz w:val="20"/>
          <w:szCs w:val="20"/>
        </w:rPr>
        <w:t xml:space="preserve"> (выданное ему до начала практической подготовки) (одно из указанных, в зави</w:t>
      </w:r>
      <w:r w:rsidR="00C52FA2">
        <w:rPr>
          <w:rFonts w:ascii="Times New Roman" w:hAnsi="Times New Roman" w:cs="Times New Roman"/>
          <w:sz w:val="20"/>
          <w:szCs w:val="20"/>
        </w:rPr>
        <w:t>симости от вида и типа практики</w:t>
      </w:r>
      <w:r w:rsidRPr="00C857BC">
        <w:rPr>
          <w:rFonts w:ascii="Times New Roman" w:hAnsi="Times New Roman" w:cs="Times New Roman"/>
          <w:sz w:val="20"/>
          <w:szCs w:val="20"/>
        </w:rPr>
        <w:t xml:space="preserve">; </w:t>
      </w:r>
    </w:p>
    <w:p w:rsidR="00C857BC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2) отчет по практической подготовке (отчет по прохождению практики); </w:t>
      </w:r>
    </w:p>
    <w:p w:rsidR="00C857BC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3) дневник прохождения практики (один из указанных, в зависимости от вида и типа практики; </w:t>
      </w:r>
    </w:p>
    <w:p w:rsidR="00C857BC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4) характеристика по итогам прохождения практики (одна из указанных, в зависимости от вида и типа практики.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После утверждения заявлений руководитель </w:t>
      </w:r>
      <w:r w:rsidR="00C52FA2">
        <w:rPr>
          <w:rFonts w:ascii="Times New Roman" w:hAnsi="Times New Roman" w:cs="Times New Roman"/>
          <w:sz w:val="20"/>
          <w:szCs w:val="20"/>
        </w:rPr>
        <w:t xml:space="preserve">практической подготовки </w:t>
      </w:r>
      <w:r w:rsidR="00C52FA2" w:rsidRPr="00C857BC">
        <w:rPr>
          <w:rFonts w:ascii="Times New Roman" w:hAnsi="Times New Roman" w:cs="Times New Roman"/>
          <w:sz w:val="20"/>
          <w:szCs w:val="20"/>
        </w:rPr>
        <w:t xml:space="preserve"> </w:t>
      </w:r>
      <w:r w:rsidRPr="00C857BC">
        <w:rPr>
          <w:rFonts w:ascii="Times New Roman" w:hAnsi="Times New Roman" w:cs="Times New Roman"/>
          <w:sz w:val="20"/>
          <w:szCs w:val="20"/>
        </w:rPr>
        <w:t xml:space="preserve">формирует приказ «О направлении обучающихся на практику» конкретных курсов и учебных групп. После утверждения приказа руководством ВУЗа, руководитель практики формирует необходимые для соответствующих баз практик (профильных организаций) письма, с указанием перечня направляемых студентов и сроков практики.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При необходимости по запросу </w:t>
      </w:r>
      <w:r w:rsidR="00C52FA2">
        <w:rPr>
          <w:rFonts w:ascii="Times New Roman" w:hAnsi="Times New Roman" w:cs="Times New Roman"/>
          <w:sz w:val="20"/>
          <w:szCs w:val="20"/>
        </w:rPr>
        <w:t>ответственного лица от профильной организации</w:t>
      </w:r>
      <w:r w:rsidRPr="00C857BC">
        <w:rPr>
          <w:rFonts w:ascii="Times New Roman" w:hAnsi="Times New Roman" w:cs="Times New Roman"/>
          <w:sz w:val="20"/>
          <w:szCs w:val="20"/>
        </w:rPr>
        <w:t xml:space="preserve"> руководитель </w:t>
      </w:r>
      <w:r w:rsidR="00C52FA2">
        <w:rPr>
          <w:rFonts w:ascii="Times New Roman" w:hAnsi="Times New Roman" w:cs="Times New Roman"/>
          <w:sz w:val="20"/>
          <w:szCs w:val="20"/>
        </w:rPr>
        <w:t xml:space="preserve">практической подготовки </w:t>
      </w:r>
      <w:r w:rsidR="00C52FA2" w:rsidRPr="00C857BC">
        <w:rPr>
          <w:rFonts w:ascii="Times New Roman" w:hAnsi="Times New Roman" w:cs="Times New Roman"/>
          <w:sz w:val="20"/>
          <w:szCs w:val="20"/>
        </w:rPr>
        <w:t xml:space="preserve"> </w:t>
      </w:r>
      <w:r w:rsidRPr="00C857BC">
        <w:rPr>
          <w:rFonts w:ascii="Times New Roman" w:hAnsi="Times New Roman" w:cs="Times New Roman"/>
          <w:sz w:val="20"/>
          <w:szCs w:val="20"/>
        </w:rPr>
        <w:t>оформляет и выдает обучающимся лично индивидуальные направления для предоставления в соответствующую организацию, являющуюся ба</w:t>
      </w:r>
      <w:r w:rsidR="00C52FA2">
        <w:rPr>
          <w:rFonts w:ascii="Times New Roman" w:hAnsi="Times New Roman" w:cs="Times New Roman"/>
          <w:sz w:val="20"/>
          <w:szCs w:val="20"/>
        </w:rPr>
        <w:t xml:space="preserve">зой практики.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Сроки прохождения практической подготовки определяются в соответствии с графиками учебного процесса и учебными планами по образовательным программам конкретного года набора 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обучающихся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. 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 xml:space="preserve">Нарушение сроков прохождения практики студентом недопустимо, исключение составляют случаи, когда сроки прохождения практической подготовки не соблюдены обучающимся по уважительной причине, подтвержденные соответствующими документами. </w:t>
      </w:r>
      <w:proofErr w:type="gramEnd"/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>В случае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,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если обучающийся по уважительной причине изменил место прохождения практической подготовки после выхода приказа «О направлении обучающихся на практику», то ему в обязательном порядке необходимо оформить заявление об изменении места практической подготовки (места практики) и </w:t>
      </w:r>
      <w:r w:rsidRPr="00C857BC">
        <w:rPr>
          <w:rFonts w:ascii="Times New Roman" w:hAnsi="Times New Roman" w:cs="Times New Roman"/>
          <w:sz w:val="20"/>
          <w:szCs w:val="20"/>
        </w:rPr>
        <w:lastRenderedPageBreak/>
        <w:t xml:space="preserve">предоставить его руководителю </w:t>
      </w:r>
      <w:r w:rsidR="00C52FA2">
        <w:rPr>
          <w:rFonts w:ascii="Times New Roman" w:hAnsi="Times New Roman" w:cs="Times New Roman"/>
          <w:sz w:val="20"/>
          <w:szCs w:val="20"/>
        </w:rPr>
        <w:t xml:space="preserve">практической подготовки </w:t>
      </w:r>
      <w:r w:rsidR="00C52FA2" w:rsidRPr="00C857BC">
        <w:rPr>
          <w:rFonts w:ascii="Times New Roman" w:hAnsi="Times New Roman" w:cs="Times New Roman"/>
          <w:sz w:val="20"/>
          <w:szCs w:val="20"/>
        </w:rPr>
        <w:t xml:space="preserve"> </w:t>
      </w:r>
      <w:r w:rsidRPr="00C857BC">
        <w:rPr>
          <w:rFonts w:ascii="Times New Roman" w:hAnsi="Times New Roman" w:cs="Times New Roman"/>
          <w:sz w:val="20"/>
          <w:szCs w:val="20"/>
        </w:rPr>
        <w:t>до начала периода прохо</w:t>
      </w:r>
      <w:r w:rsidR="00C52FA2">
        <w:rPr>
          <w:rFonts w:ascii="Times New Roman" w:hAnsi="Times New Roman" w:cs="Times New Roman"/>
          <w:sz w:val="20"/>
          <w:szCs w:val="20"/>
        </w:rPr>
        <w:t>ждения практической подготовки</w:t>
      </w:r>
      <w:r w:rsidRPr="00C857BC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Далее руководитель </w:t>
      </w:r>
      <w:r w:rsidR="00C52FA2">
        <w:rPr>
          <w:rFonts w:ascii="Times New Roman" w:hAnsi="Times New Roman" w:cs="Times New Roman"/>
          <w:sz w:val="20"/>
          <w:szCs w:val="20"/>
        </w:rPr>
        <w:t xml:space="preserve">практической подготовки </w:t>
      </w:r>
      <w:r w:rsidR="00C52FA2" w:rsidRPr="00C857BC">
        <w:rPr>
          <w:rFonts w:ascii="Times New Roman" w:hAnsi="Times New Roman" w:cs="Times New Roman"/>
          <w:sz w:val="20"/>
          <w:szCs w:val="20"/>
        </w:rPr>
        <w:t xml:space="preserve"> </w:t>
      </w:r>
      <w:r w:rsidRPr="00C857BC">
        <w:rPr>
          <w:rFonts w:ascii="Times New Roman" w:hAnsi="Times New Roman" w:cs="Times New Roman"/>
          <w:sz w:val="20"/>
          <w:szCs w:val="20"/>
        </w:rPr>
        <w:t>оформляет приказ о внесении изменений в ранее действующий приказ о направлении обучающихся на практику, в котором указывает данного обучающегося и</w:t>
      </w:r>
      <w:r w:rsidR="00C52FA2">
        <w:rPr>
          <w:rFonts w:ascii="Times New Roman" w:hAnsi="Times New Roman" w:cs="Times New Roman"/>
          <w:sz w:val="20"/>
          <w:szCs w:val="20"/>
        </w:rPr>
        <w:t xml:space="preserve"> его актуальное место практики</w:t>
      </w:r>
      <w:r w:rsidRPr="00C857BC">
        <w:rPr>
          <w:rFonts w:ascii="Times New Roman" w:hAnsi="Times New Roman" w:cs="Times New Roman"/>
          <w:sz w:val="20"/>
          <w:szCs w:val="20"/>
        </w:rPr>
        <w:t xml:space="preserve">. Если обучающийся не прошел практическую подготовку в соответствии с установленными сроками и приказом «О направлении 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обучающихся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на практику», то он направляется на практику повторно в соответствии с его заявлением о повторном прохождении практики, приказом «О повторном направл</w:t>
      </w:r>
      <w:r w:rsidR="00C52FA2">
        <w:rPr>
          <w:rFonts w:ascii="Times New Roman" w:hAnsi="Times New Roman" w:cs="Times New Roman"/>
          <w:sz w:val="20"/>
          <w:szCs w:val="20"/>
        </w:rPr>
        <w:t>ении обучающегося на практику»</w:t>
      </w:r>
      <w:r w:rsidRPr="00C857BC">
        <w:rPr>
          <w:rFonts w:ascii="Times New Roman" w:hAnsi="Times New Roman" w:cs="Times New Roman"/>
          <w:sz w:val="20"/>
          <w:szCs w:val="20"/>
        </w:rPr>
        <w:t>. В случае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,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если обучающемуся необходимо пройти практическую подготовку досрочно (только по уважительной причине), то ему необходимо оформить заявление о досрочном прохождении практической подготовке. Данное заявление и документы, подтверждающие необходимость досрочного прохождения практической подготовки предоставляются в учебную часть (деканат) юридического факультета, где распоряжением декана юридического факультета подтверждается данное направление на практику. Затем руководитель </w:t>
      </w:r>
      <w:r w:rsidR="00C52FA2">
        <w:rPr>
          <w:rFonts w:ascii="Times New Roman" w:hAnsi="Times New Roman" w:cs="Times New Roman"/>
          <w:sz w:val="20"/>
          <w:szCs w:val="20"/>
        </w:rPr>
        <w:t xml:space="preserve">практической подготовки </w:t>
      </w:r>
      <w:r w:rsidR="00C52FA2" w:rsidRPr="00C857BC">
        <w:rPr>
          <w:rFonts w:ascii="Times New Roman" w:hAnsi="Times New Roman" w:cs="Times New Roman"/>
          <w:sz w:val="20"/>
          <w:szCs w:val="20"/>
        </w:rPr>
        <w:t xml:space="preserve"> </w:t>
      </w:r>
      <w:r w:rsidRPr="00C857BC">
        <w:rPr>
          <w:rFonts w:ascii="Times New Roman" w:hAnsi="Times New Roman" w:cs="Times New Roman"/>
          <w:sz w:val="20"/>
          <w:szCs w:val="20"/>
        </w:rPr>
        <w:t>оформляет приказ «О досрочном направлении обучающегося на практику», в котором указывает данного обучающегося и</w:t>
      </w:r>
      <w:r w:rsidR="00C52FA2">
        <w:rPr>
          <w:rFonts w:ascii="Times New Roman" w:hAnsi="Times New Roman" w:cs="Times New Roman"/>
          <w:sz w:val="20"/>
          <w:szCs w:val="20"/>
        </w:rPr>
        <w:t xml:space="preserve"> его актуальное место практики </w:t>
      </w:r>
      <w:r w:rsidRPr="00C857BC">
        <w:rPr>
          <w:rFonts w:ascii="Times New Roman" w:hAnsi="Times New Roman" w:cs="Times New Roman"/>
          <w:sz w:val="20"/>
          <w:szCs w:val="20"/>
        </w:rPr>
        <w:t>и прилагает к нему копию расп</w:t>
      </w:r>
      <w:r w:rsidR="00C52FA2">
        <w:rPr>
          <w:rFonts w:ascii="Times New Roman" w:hAnsi="Times New Roman" w:cs="Times New Roman"/>
          <w:sz w:val="20"/>
          <w:szCs w:val="20"/>
        </w:rPr>
        <w:t xml:space="preserve">оряжения декана юридического </w:t>
      </w:r>
      <w:r w:rsidRPr="00C857BC">
        <w:rPr>
          <w:rFonts w:ascii="Times New Roman" w:hAnsi="Times New Roman" w:cs="Times New Roman"/>
          <w:sz w:val="20"/>
          <w:szCs w:val="20"/>
        </w:rPr>
        <w:t xml:space="preserve">факультета о досрочном прохождении практической подготовки.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857BC">
        <w:rPr>
          <w:rFonts w:ascii="Times New Roman" w:hAnsi="Times New Roman" w:cs="Times New Roman"/>
          <w:sz w:val="20"/>
          <w:szCs w:val="20"/>
        </w:rPr>
        <w:t>Студент, обучающийся по целевому направлению от соответствующего ведомства обязан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проходить практику в данном ведомстве. Объем практики предусматривается учебными планами и, в среднем составляет 4 недели. Данный период может разбиваться на две части, каждая из которых проводится на базе различных организаций и учреждений. Таким образом, 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обучающийся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при прохождении конкретного типа практики имеет возможность познакомиться с работой одного или двух разных правоохранительных органов. Прохождение практики включает в себя осуществление непосредственных действий по выполнению поручений руководителя практики от базы практики с целью выполнения индивидуального задания, выданного руководителем </w:t>
      </w:r>
      <w:r w:rsidR="00C52FA2">
        <w:rPr>
          <w:rFonts w:ascii="Times New Roman" w:hAnsi="Times New Roman" w:cs="Times New Roman"/>
          <w:sz w:val="20"/>
          <w:szCs w:val="20"/>
        </w:rPr>
        <w:t>практической подготовки</w:t>
      </w:r>
      <w:r w:rsidRPr="00C857BC">
        <w:rPr>
          <w:rFonts w:ascii="Times New Roman" w:hAnsi="Times New Roman" w:cs="Times New Roman"/>
          <w:sz w:val="20"/>
          <w:szCs w:val="20"/>
        </w:rPr>
        <w:t xml:space="preserve">. Разнообразие конкретных практических задач и поручений руководителя практики от базы практики может ограничиваться лишь кругом профессиональных функций соответствующей профессии и/или должности.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В период прохождения практической 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подготовки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обучающийся ежедневно фиксирует выполненные виды работ, которые подтверждаются подписью руководителя практики от базы практики и печатью. В течение прохождения практики 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обучающийся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имеет возможность осуществлять не только необходимые записи, заполнять и составлять письменные документы, но и посещать судебные заседания, специальные процессуальные мероприятия, по согласованию с </w:t>
      </w:r>
      <w:r w:rsidR="00C52FA2">
        <w:rPr>
          <w:rFonts w:ascii="Times New Roman" w:hAnsi="Times New Roman" w:cs="Times New Roman"/>
          <w:sz w:val="20"/>
          <w:szCs w:val="20"/>
        </w:rPr>
        <w:t>ответственным лицом от профильной организации</w:t>
      </w:r>
      <w:r w:rsidRPr="00C857BC">
        <w:rPr>
          <w:rFonts w:ascii="Times New Roman" w:hAnsi="Times New Roman" w:cs="Times New Roman"/>
          <w:sz w:val="20"/>
          <w:szCs w:val="20"/>
        </w:rPr>
        <w:t xml:space="preserve">. 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 xml:space="preserve">Таким образом, по окончании практики обучающийся будет иметь необходимое количество проектов процессуальных документов (составленных обучающимся), а также иных документов (например: справка о деятельности организации, показатели работы за конкретный период, процессуальные документы (без указания персональных данных реальных людей), которые впоследствии будут прилагаться в отчет о прохождении практики, являющийся необходимой составляющей для успешной защиты практики. </w:t>
      </w:r>
      <w:proofErr w:type="gramEnd"/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Примерный план работы практиканта: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>1 день практики – вводное занятие. На данном занятии происходит инструктаж по технике безопасности и охране труда, ознаком</w:t>
      </w:r>
      <w:r w:rsidR="00C52FA2">
        <w:rPr>
          <w:rFonts w:ascii="Times New Roman" w:hAnsi="Times New Roman" w:cs="Times New Roman"/>
          <w:sz w:val="20"/>
          <w:szCs w:val="20"/>
        </w:rPr>
        <w:t>ление с локальными</w:t>
      </w:r>
      <w:r w:rsidRPr="00C857BC">
        <w:rPr>
          <w:rFonts w:ascii="Times New Roman" w:hAnsi="Times New Roman" w:cs="Times New Roman"/>
          <w:sz w:val="20"/>
          <w:szCs w:val="20"/>
        </w:rPr>
        <w:t xml:space="preserve"> актами государственного органа (организации, учреждения), с коллективом соответствующего подразделения места практики, с порядком составления отдельных документов. В конце рабочего дня должна быть внесена запись о совершённых действиях, которая заверяется подписью </w:t>
      </w:r>
      <w:r w:rsidR="00C52FA2">
        <w:rPr>
          <w:rFonts w:ascii="Times New Roman" w:hAnsi="Times New Roman" w:cs="Times New Roman"/>
          <w:sz w:val="20"/>
          <w:szCs w:val="20"/>
        </w:rPr>
        <w:t>ответственного лица от профильной организации</w:t>
      </w:r>
      <w:r w:rsidRPr="00C857BC">
        <w:rPr>
          <w:rFonts w:ascii="Times New Roman" w:hAnsi="Times New Roman" w:cs="Times New Roman"/>
          <w:sz w:val="20"/>
          <w:szCs w:val="20"/>
        </w:rPr>
        <w:t xml:space="preserve"> и печатью.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2 день и последующие дни практики – содержательные занятия согласно выданному плану или </w:t>
      </w:r>
      <w:r w:rsidR="00C52FA2">
        <w:rPr>
          <w:rFonts w:ascii="Times New Roman" w:hAnsi="Times New Roman" w:cs="Times New Roman"/>
          <w:sz w:val="20"/>
          <w:szCs w:val="20"/>
        </w:rPr>
        <w:t>ответственного лица от профильной организации</w:t>
      </w:r>
      <w:r w:rsidRPr="00C857BC">
        <w:rPr>
          <w:rFonts w:ascii="Times New Roman" w:hAnsi="Times New Roman" w:cs="Times New Roman"/>
          <w:sz w:val="20"/>
          <w:szCs w:val="20"/>
        </w:rPr>
        <w:t xml:space="preserve"> в рамках индивидуального задания на практику.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Осуществляется подбор, анализ и обобщение нормативных актов, включая ведомственные акты, регламентирующих деятельность государственного органа, организации или учреждения, в котором проходит практика. 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Обучающимся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определяются основные направления деятельности базы практики и её организационная структура, включая руководство, а также федеральные и территориальные подразделения, департаменты, отделы, иные структурные единицы. Проводится планирование действий на ближайшие дни.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Если практическая подготовка проходит в суде, то необходимо запланировать посещение нескольких судебных заседаний и подготовку по итогам их посещения документов для включения в отчет по практике. В ходе судебного заседания следует обращать внимание не только на порядок его проведения, очередность выступлений участников процесса, но и на материально-правовую часть заявляемых требований, отзывов, ходатайств, прений и других процессуальных действий, и актов участников судебных заседаний. Важно обратить внимание на мотивировку выводов суда, на аргументацию выигравшей судебный процесс стороны. 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 xml:space="preserve">При знакомстве с документами, которые составляют судебное дело и исследовании мотивировочной части судебных решений необходимо обратить внимание на роль Постановлений Пленумов Верховного Суда Российской Федерации, Определений Президиумов Верховного Суда Российской Федерации и других правовых позиций высшей судебной инстанции, а также на акты вышестоящих по отношению к суду, в котором </w:t>
      </w:r>
      <w:r w:rsidR="00C52FA2">
        <w:rPr>
          <w:rFonts w:ascii="Times New Roman" w:hAnsi="Times New Roman" w:cs="Times New Roman"/>
          <w:sz w:val="20"/>
          <w:szCs w:val="20"/>
        </w:rPr>
        <w:t xml:space="preserve">рассматривалось дело, судов. </w:t>
      </w:r>
      <w:proofErr w:type="gramEnd"/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В случаях, когда практическая подготовка проходит в иных правоохранительных органах, обучающийся-практикант должен запланировать участие в каких-либо оперативно-розыскных, следственных, исполнительных действиях и мероприятиях, к которым он может допускаться по разрешению </w:t>
      </w:r>
      <w:r w:rsidR="00C52FA2">
        <w:rPr>
          <w:rFonts w:ascii="Times New Roman" w:hAnsi="Times New Roman" w:cs="Times New Roman"/>
          <w:sz w:val="20"/>
          <w:szCs w:val="20"/>
        </w:rPr>
        <w:lastRenderedPageBreak/>
        <w:t>ответственного лица от профильной организации</w:t>
      </w:r>
      <w:r w:rsidRPr="00C857BC">
        <w:rPr>
          <w:rFonts w:ascii="Times New Roman" w:hAnsi="Times New Roman" w:cs="Times New Roman"/>
          <w:sz w:val="20"/>
          <w:szCs w:val="20"/>
        </w:rPr>
        <w:t xml:space="preserve">. Важно знакомиться с различными аналитическими справками, заключениями, статистическими данными организации, в которой 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обучающийся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проходит практическую подготовку, в целях формирования представления об охвате компетенций и полномочий правоохранительных органов. Обучающийся для успешной защиты практики должен уделять внимание и подготовке проектов процессуальных документов в целях наглядного представления об их структуре, обязательных реквизитах, а также способах и методах получения информации, отражающейся в них.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Составление проектов процессуальных документов необходимо согласовывать с </w:t>
      </w:r>
      <w:r w:rsidR="00C52FA2">
        <w:rPr>
          <w:rFonts w:ascii="Times New Roman" w:hAnsi="Times New Roman" w:cs="Times New Roman"/>
          <w:sz w:val="20"/>
          <w:szCs w:val="20"/>
        </w:rPr>
        <w:t>ответственным лицом от профильной организации</w:t>
      </w:r>
      <w:r w:rsidRPr="00C857BC">
        <w:rPr>
          <w:rFonts w:ascii="Times New Roman" w:hAnsi="Times New Roman" w:cs="Times New Roman"/>
          <w:sz w:val="20"/>
          <w:szCs w:val="20"/>
        </w:rPr>
        <w:t xml:space="preserve"> для соблюдения всех необходимых требований и правил к составлению того или иного вида процессуального документа. 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Самостоятельная проработка содержания таких документов, их заполнение формирует необходимые профессиональные навыки у обучающихся, применяемые в дальнейшем при осуществлении профессиональной деятельности в сфере юриспруденции.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В силу </w:t>
      </w:r>
      <w:proofErr w:type="spellStart"/>
      <w:r w:rsidRPr="00C857BC">
        <w:rPr>
          <w:rFonts w:ascii="Times New Roman" w:hAnsi="Times New Roman" w:cs="Times New Roman"/>
          <w:sz w:val="20"/>
          <w:szCs w:val="20"/>
        </w:rPr>
        <w:t>цифровизации</w:t>
      </w:r>
      <w:proofErr w:type="spellEnd"/>
      <w:r w:rsidRPr="00C857BC">
        <w:rPr>
          <w:rFonts w:ascii="Times New Roman" w:hAnsi="Times New Roman" w:cs="Times New Roman"/>
          <w:sz w:val="20"/>
          <w:szCs w:val="20"/>
        </w:rPr>
        <w:t xml:space="preserve"> правоохранительной деятельности, в целом, государственных услуг и всех сфер государственного контроля и надзора, важно в процессе практической подготовки досконально ознакомиться с электронными базами, электронными системами, осуществляющими сбор, хранение, обработку информации, находящейся в оперативном доступе у сотрудников соответствующей базы практики, обеспечивающей выполнение ими своих непосредственных функций. Однако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,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масштабы допустимых для ознакомления данных определяются руководителем практики от базы практики в целях обеспечения конфиденциальности определённой информации. Сам обучающийся-практикант при работе с доступными для него электронными базами обязан соблюдать требования Федерального закона от 27.07.2006 № 152-ФЗ «О персональных данных», Федерального закона от 27.07.2006 г. № 149-ФЗ «О</w:t>
      </w:r>
      <w:r w:rsidR="00C52FA2">
        <w:rPr>
          <w:rFonts w:ascii="Times New Roman" w:hAnsi="Times New Roman" w:cs="Times New Roman"/>
          <w:sz w:val="20"/>
          <w:szCs w:val="20"/>
        </w:rPr>
        <w:t xml:space="preserve">б информации, информационных </w:t>
      </w:r>
      <w:r w:rsidRPr="00C857BC">
        <w:rPr>
          <w:rFonts w:ascii="Times New Roman" w:hAnsi="Times New Roman" w:cs="Times New Roman"/>
          <w:sz w:val="20"/>
          <w:szCs w:val="20"/>
        </w:rPr>
        <w:t xml:space="preserve">технологиях и о защите информации», а также законодательные положения о различных видах тайны. Вне зависимости от конкретного места практики по итогам её прохождения обучающийся-практикант должен определить для себя проблемы и перспективы функционирования правоохранительных органов, возможные варианты устранения выявленных проблем, предложения по совершенствованию законодательства или правоприменительной практики.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Индивидуальное задание обучающемуся-практиканту выдается руководителем </w:t>
      </w:r>
      <w:r w:rsidR="00C52FA2">
        <w:rPr>
          <w:rFonts w:ascii="Times New Roman" w:hAnsi="Times New Roman" w:cs="Times New Roman"/>
          <w:sz w:val="20"/>
          <w:szCs w:val="20"/>
        </w:rPr>
        <w:t>практической подготовки</w:t>
      </w:r>
      <w:r w:rsidRPr="00C857BC">
        <w:rPr>
          <w:rFonts w:ascii="Times New Roman" w:hAnsi="Times New Roman" w:cs="Times New Roman"/>
          <w:sz w:val="20"/>
          <w:szCs w:val="20"/>
        </w:rPr>
        <w:t xml:space="preserve"> и содержит перечень вопросов и заданий, обязательных для выполнения, разрешения и отражения впоследствии в отчете по итогам прохождения практической подготовки. Так, примерное индивидуальное задание для практики может содержать следующие задания: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- изучить инструкцию по технике безопасности и охране труда на конкретном месте прохождения практики, ознакомиться с инструкцией по пожарной безопасности, с планом эвакуации;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- изучить правила внутреннего трудового распорядка базы практики, локальные основы пропускного режима (если таковой присутствует);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- ознакомиться с антикоррупционной и </w:t>
      </w:r>
      <w:proofErr w:type="spellStart"/>
      <w:r w:rsidRPr="00C857BC">
        <w:rPr>
          <w:rFonts w:ascii="Times New Roman" w:hAnsi="Times New Roman" w:cs="Times New Roman"/>
          <w:sz w:val="20"/>
          <w:szCs w:val="20"/>
        </w:rPr>
        <w:t>противоэкстремистской</w:t>
      </w:r>
      <w:proofErr w:type="spellEnd"/>
      <w:r w:rsidRPr="00C857BC">
        <w:rPr>
          <w:rFonts w:ascii="Times New Roman" w:hAnsi="Times New Roman" w:cs="Times New Roman"/>
          <w:sz w:val="20"/>
          <w:szCs w:val="20"/>
        </w:rPr>
        <w:t xml:space="preserve"> документацией базы практики (антикоррупционной политикой организации, правилами реагирования, инструкцией или регламентом действий при появлении риска коррупционного поведения или экстремизма и т.п.);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- составить образцы процессуальных документов (проекты);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- составить график или диаграмму движения судебных дел по преступлениям за конкретный период, связанных, например, с хищением (на выбор руководителя практики или обучающегося) либо отобразить в диаграмме статистику административных правонарушений за конкретный период времени, совершенных несовершеннолетними;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- разъяснить основы классификации технико-криминалистических средств и устройств;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- ознакомиться с официальными информационно-справочными и информационно-аналитическими системами, используемыми в работе соответствующего ведомства;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- осуществить работу с вещественными доказательствами, собираемыми и используемыми соответствующим ведомством в своей </w:t>
      </w:r>
      <w:r w:rsidR="00C52FA2">
        <w:rPr>
          <w:rFonts w:ascii="Times New Roman" w:hAnsi="Times New Roman" w:cs="Times New Roman"/>
          <w:sz w:val="20"/>
          <w:szCs w:val="20"/>
        </w:rPr>
        <w:t>профессиональной деятельности;</w:t>
      </w:r>
    </w:p>
    <w:p w:rsidR="00C52FA2" w:rsidRDefault="00C52FA2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</w:t>
      </w:r>
      <w:r w:rsidR="00C857BC" w:rsidRPr="00C857BC">
        <w:rPr>
          <w:rFonts w:ascii="Times New Roman" w:hAnsi="Times New Roman" w:cs="Times New Roman"/>
          <w:sz w:val="20"/>
          <w:szCs w:val="20"/>
        </w:rPr>
        <w:t xml:space="preserve"> присутствие при проведении следственного эксперимента;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>- ознакомиться с ра</w:t>
      </w:r>
      <w:r w:rsidR="00C52FA2">
        <w:rPr>
          <w:rFonts w:ascii="Times New Roman" w:hAnsi="Times New Roman" w:cs="Times New Roman"/>
          <w:sz w:val="20"/>
          <w:szCs w:val="20"/>
        </w:rPr>
        <w:t xml:space="preserve">ботой эксперта-криминалиста;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- подготовить проект речи к выступлению на судебном заседании одной из сторон судебного процесса: прокурора, адвоката;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- составить проект протокола административного правонарушения с заполнением всех соответствующих граф и разделов данного проекта процессуального документа;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- другие виды заданий.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Отчет о прохождении практики содержит следующие обязательные элементы: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- титульный лист;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- оглавление;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- введение;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>-</w:t>
      </w:r>
      <w:r w:rsidR="00C52FA2">
        <w:rPr>
          <w:rFonts w:ascii="Times New Roman" w:hAnsi="Times New Roman" w:cs="Times New Roman"/>
          <w:sz w:val="20"/>
          <w:szCs w:val="20"/>
        </w:rPr>
        <w:t xml:space="preserve"> </w:t>
      </w:r>
      <w:r w:rsidRPr="00C857BC">
        <w:rPr>
          <w:rFonts w:ascii="Times New Roman" w:hAnsi="Times New Roman" w:cs="Times New Roman"/>
          <w:sz w:val="20"/>
          <w:szCs w:val="20"/>
        </w:rPr>
        <w:t xml:space="preserve">содержательная часть, состоящая из разделов, раскрывающих вопросы, указанные в индивидуальном здании;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>-</w:t>
      </w:r>
      <w:r w:rsidR="00C52FA2">
        <w:rPr>
          <w:rFonts w:ascii="Times New Roman" w:hAnsi="Times New Roman" w:cs="Times New Roman"/>
          <w:sz w:val="20"/>
          <w:szCs w:val="20"/>
        </w:rPr>
        <w:t xml:space="preserve"> </w:t>
      </w:r>
      <w:r w:rsidRPr="00C857BC">
        <w:rPr>
          <w:rFonts w:ascii="Times New Roman" w:hAnsi="Times New Roman" w:cs="Times New Roman"/>
          <w:sz w:val="20"/>
          <w:szCs w:val="20"/>
        </w:rPr>
        <w:t xml:space="preserve">заключение; </w:t>
      </w:r>
      <w:r w:rsidR="00C52FA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>-</w:t>
      </w:r>
      <w:r w:rsidR="00C52FA2">
        <w:rPr>
          <w:rFonts w:ascii="Times New Roman" w:hAnsi="Times New Roman" w:cs="Times New Roman"/>
          <w:sz w:val="20"/>
          <w:szCs w:val="20"/>
        </w:rPr>
        <w:t xml:space="preserve"> </w:t>
      </w:r>
      <w:r w:rsidRPr="00C857BC">
        <w:rPr>
          <w:rFonts w:ascii="Times New Roman" w:hAnsi="Times New Roman" w:cs="Times New Roman"/>
          <w:sz w:val="20"/>
          <w:szCs w:val="20"/>
        </w:rPr>
        <w:t xml:space="preserve">список использованных источников;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- приложения.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lastRenderedPageBreak/>
        <w:t xml:space="preserve">Во введении отражаются цель, задачи практической подготовки, возможно также указание на методы, используемые обучающимся-практикантом при осуществлении практической подготовки и исследовании полученных результатов. Указываются здесь перечень поставленных в индивидуальном задании вопросов, требующих разработки, а также место и время прохождения практики.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>По объему данный элемент отчета может не превышать 1 страницы печатного текста формата А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4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, шрифт </w:t>
      </w:r>
      <w:proofErr w:type="spellStart"/>
      <w:r w:rsidRPr="00C857BC">
        <w:rPr>
          <w:rFonts w:ascii="Times New Roman" w:hAnsi="Times New Roman" w:cs="Times New Roman"/>
          <w:sz w:val="20"/>
          <w:szCs w:val="20"/>
        </w:rPr>
        <w:t>Times</w:t>
      </w:r>
      <w:proofErr w:type="spellEnd"/>
      <w:r w:rsidRPr="00C857B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857BC">
        <w:rPr>
          <w:rFonts w:ascii="Times New Roman" w:hAnsi="Times New Roman" w:cs="Times New Roman"/>
          <w:sz w:val="20"/>
          <w:szCs w:val="20"/>
        </w:rPr>
        <w:t>New</w:t>
      </w:r>
      <w:proofErr w:type="spellEnd"/>
      <w:r w:rsidRPr="00C857B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857BC">
        <w:rPr>
          <w:rFonts w:ascii="Times New Roman" w:hAnsi="Times New Roman" w:cs="Times New Roman"/>
          <w:sz w:val="20"/>
          <w:szCs w:val="20"/>
        </w:rPr>
        <w:t>Roman</w:t>
      </w:r>
      <w:proofErr w:type="spellEnd"/>
      <w:r w:rsidRPr="00C857BC">
        <w:rPr>
          <w:rFonts w:ascii="Times New Roman" w:hAnsi="Times New Roman" w:cs="Times New Roman"/>
          <w:sz w:val="20"/>
          <w:szCs w:val="20"/>
        </w:rPr>
        <w:t xml:space="preserve">, кегель 14, одинарный интервал. Максимальный объем введения не лимитируется, но во введении максимальное количество страниц не должно превышать общее количество страниц одного раздела отчета. Заключение 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также, как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и введение должно быть по объему небольшим, среднее количество страниц – 1-2 страницы, содержащие короткие выводы и предложения по итогам прохождения практической подготовки.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>Выводы могут касаться характеристики полученных навыков практической деятельности, могут затрагивать сформулированные предложения по итогам анализа и обобщения судебной практики или практики применения з</w:t>
      </w:r>
      <w:r w:rsidR="00C52FA2">
        <w:rPr>
          <w:rFonts w:ascii="Times New Roman" w:hAnsi="Times New Roman" w:cs="Times New Roman"/>
          <w:sz w:val="20"/>
          <w:szCs w:val="20"/>
        </w:rPr>
        <w:t xml:space="preserve">акона иными государственными </w:t>
      </w:r>
      <w:r w:rsidRPr="00C857BC">
        <w:rPr>
          <w:rFonts w:ascii="Times New Roman" w:hAnsi="Times New Roman" w:cs="Times New Roman"/>
          <w:sz w:val="20"/>
          <w:szCs w:val="20"/>
        </w:rPr>
        <w:t xml:space="preserve">контрольно-надзорными органами или могут касаться выявленных проблем практической деятельности конкретной организации, являющейся местом практики, в силу организационно-правовых пробелов или коллизий. </w:t>
      </w:r>
    </w:p>
    <w:p w:rsidR="00493090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Содержательная часть описывает выполненную работу по этапам фактической деятельности и согласованно 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с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индивидуальным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заданиям руководителя </w:t>
      </w:r>
      <w:r w:rsidR="00C52FA2">
        <w:rPr>
          <w:rFonts w:ascii="Times New Roman" w:hAnsi="Times New Roman" w:cs="Times New Roman"/>
          <w:sz w:val="20"/>
          <w:szCs w:val="20"/>
        </w:rPr>
        <w:t>практической подготовки</w:t>
      </w:r>
      <w:r w:rsidRPr="00C857BC">
        <w:rPr>
          <w:rFonts w:ascii="Times New Roman" w:hAnsi="Times New Roman" w:cs="Times New Roman"/>
          <w:sz w:val="20"/>
          <w:szCs w:val="20"/>
        </w:rPr>
        <w:t xml:space="preserve">. Кроме того, в тексте отчета должны описываться наиболее интересные с точки зрения квалификации юридических деяний дела (административные, гражданские, уголовные – в зависимости от места конкретной практической подготовки). Примерная последовательность изложения материала содержательной части отчета должна совпадать с вопросами и заданиями, сформулированными руководителем </w:t>
      </w:r>
      <w:r w:rsidR="00493090">
        <w:rPr>
          <w:rFonts w:ascii="Times New Roman" w:hAnsi="Times New Roman" w:cs="Times New Roman"/>
          <w:sz w:val="20"/>
          <w:szCs w:val="20"/>
        </w:rPr>
        <w:t xml:space="preserve">практической </w:t>
      </w:r>
      <w:proofErr w:type="spellStart"/>
      <w:r w:rsidR="00493090">
        <w:rPr>
          <w:rFonts w:ascii="Times New Roman" w:hAnsi="Times New Roman" w:cs="Times New Roman"/>
          <w:sz w:val="20"/>
          <w:szCs w:val="20"/>
        </w:rPr>
        <w:t>подготвоки</w:t>
      </w:r>
      <w:proofErr w:type="spellEnd"/>
      <w:r w:rsidRPr="00C857BC">
        <w:rPr>
          <w:rFonts w:ascii="Times New Roman" w:hAnsi="Times New Roman" w:cs="Times New Roman"/>
          <w:sz w:val="20"/>
          <w:szCs w:val="20"/>
        </w:rPr>
        <w:t xml:space="preserve">. Но в любом случае, в зависимости от типа и вида практики, отчет должен содержать: </w:t>
      </w:r>
    </w:p>
    <w:p w:rsidR="00493090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857BC">
        <w:rPr>
          <w:rFonts w:ascii="Times New Roman" w:hAnsi="Times New Roman" w:cs="Times New Roman"/>
          <w:sz w:val="20"/>
          <w:szCs w:val="20"/>
        </w:rPr>
        <w:t xml:space="preserve">- анализ нормативно-правовой базы деятельности конкретного государственного органа, организации или учреждения, в котором практиковался обучающийся, выключая локальные акты, ведомственные акты, акты индивидуального характера; </w:t>
      </w:r>
      <w:proofErr w:type="gramEnd"/>
    </w:p>
    <w:p w:rsidR="00493090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- обзор компетенции и полномочий сотрудников базы практики; </w:t>
      </w:r>
    </w:p>
    <w:p w:rsidR="00493090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- составленные таблицы, графики, диаграммы, схемы, иные наглядные варианты представления статистических показателей, отражающих категорию рассматриваемых дел или иные параметры работы сотрудников соответствующей базы практики; </w:t>
      </w:r>
    </w:p>
    <w:p w:rsidR="00493090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- указание конкретных информационных баз и программного обеспечения, задействованных в профессиональной работе соответствующей базы практики с учетом допустимых для публичного раскрытия данных требований; </w:t>
      </w:r>
    </w:p>
    <w:p w:rsidR="00493090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- описание процессуальных мероприятий, заседаний в которых принимал участие обучающийся-практикант, приложение фотографий, сделанных в процессе участия (при их наличии); </w:t>
      </w:r>
    </w:p>
    <w:p w:rsidR="00493090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>- фиксацию количества и характера изученных материалов уголовных, гражданских, административных дел. Подроб</w:t>
      </w:r>
      <w:r w:rsidR="00493090">
        <w:rPr>
          <w:rFonts w:ascii="Times New Roman" w:hAnsi="Times New Roman" w:cs="Times New Roman"/>
          <w:sz w:val="20"/>
          <w:szCs w:val="20"/>
        </w:rPr>
        <w:t xml:space="preserve">ный анализ наиболее сложных, </w:t>
      </w:r>
      <w:r w:rsidRPr="00C857BC">
        <w:rPr>
          <w:rFonts w:ascii="Times New Roman" w:hAnsi="Times New Roman" w:cs="Times New Roman"/>
          <w:sz w:val="20"/>
          <w:szCs w:val="20"/>
        </w:rPr>
        <w:t xml:space="preserve">интересных и типичных дел, а также обобщение изученных материалов, проведенных по различным основаниям; </w:t>
      </w:r>
    </w:p>
    <w:p w:rsidR="00493090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- изложение спорных и неординарных казусов, рассмотренных на практике, а также замечаний и предложений, направленных на совершенствование действующего законодательства и практики его применения. </w:t>
      </w:r>
    </w:p>
    <w:p w:rsidR="00493090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Собранный в период практики практический материал целесообразно использовать в дальнейшей учебной деятельности 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обучающегося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в процессе подготовки письменных научных работ, например, рефератов, курсовых и контрольных работ, а также научных статей и докладов на конференциях, круглых столах, тезисов научных выступлений. Подобранный в период преддипломной практики материал необходимо задействовать в качестве эмпирического и практического материала выпускной квалификационной работы обучающегося. Таким образом, отчет по своему содержанию – это творческая работа 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обучающегося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, носящая аналитический, исследовательский характер. </w:t>
      </w:r>
    </w:p>
    <w:p w:rsidR="00493090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>Объем отчета устанавливается в пределах 15-20 страниц формата А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4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(без учета списка использованных источников и приложений). На компьютере текст должен быть оформлен в текстовом редакторе </w:t>
      </w:r>
      <w:proofErr w:type="spellStart"/>
      <w:r w:rsidRPr="00C857BC">
        <w:rPr>
          <w:rFonts w:ascii="Times New Roman" w:hAnsi="Times New Roman" w:cs="Times New Roman"/>
          <w:sz w:val="20"/>
          <w:szCs w:val="20"/>
        </w:rPr>
        <w:t>Micrsoft</w:t>
      </w:r>
      <w:proofErr w:type="spellEnd"/>
      <w:r w:rsidRPr="00C857B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857BC">
        <w:rPr>
          <w:rFonts w:ascii="Times New Roman" w:hAnsi="Times New Roman" w:cs="Times New Roman"/>
          <w:sz w:val="20"/>
          <w:szCs w:val="20"/>
        </w:rPr>
        <w:t>Word</w:t>
      </w:r>
      <w:proofErr w:type="spellEnd"/>
      <w:r w:rsidRPr="00C857BC">
        <w:rPr>
          <w:rFonts w:ascii="Times New Roman" w:hAnsi="Times New Roman" w:cs="Times New Roman"/>
          <w:sz w:val="20"/>
          <w:szCs w:val="20"/>
        </w:rPr>
        <w:t xml:space="preserve">. Тип шрифта: </w:t>
      </w:r>
      <w:proofErr w:type="spellStart"/>
      <w:r w:rsidRPr="00C857BC">
        <w:rPr>
          <w:rFonts w:ascii="Times New Roman" w:hAnsi="Times New Roman" w:cs="Times New Roman"/>
          <w:sz w:val="20"/>
          <w:szCs w:val="20"/>
        </w:rPr>
        <w:t>Times</w:t>
      </w:r>
      <w:proofErr w:type="spellEnd"/>
      <w:r w:rsidRPr="00C857B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857BC">
        <w:rPr>
          <w:rFonts w:ascii="Times New Roman" w:hAnsi="Times New Roman" w:cs="Times New Roman"/>
          <w:sz w:val="20"/>
          <w:szCs w:val="20"/>
        </w:rPr>
        <w:t>New</w:t>
      </w:r>
      <w:proofErr w:type="spellEnd"/>
      <w:r w:rsidRPr="00C857B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857BC">
        <w:rPr>
          <w:rFonts w:ascii="Times New Roman" w:hAnsi="Times New Roman" w:cs="Times New Roman"/>
          <w:sz w:val="20"/>
          <w:szCs w:val="20"/>
        </w:rPr>
        <w:t>Roman</w:t>
      </w:r>
      <w:proofErr w:type="spellEnd"/>
      <w:r w:rsidRPr="00C857BC">
        <w:rPr>
          <w:rFonts w:ascii="Times New Roman" w:hAnsi="Times New Roman" w:cs="Times New Roman"/>
          <w:sz w:val="20"/>
          <w:szCs w:val="20"/>
        </w:rPr>
        <w:t xml:space="preserve">. Межсимвольный интервал – обычный, межстрочный интервал – одинарный. 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 xml:space="preserve">Шрифт основного текста: обычный размер – 14 пт. Шрифт заголовков разделов: полужирный, размер – 16 пт. Шрифт заголовков подразделов: полужирный, размер – 14 пт. Размер полей: левое – 30 мм, правое –10 мм, верхнее – 20 мм, нижнее – 20 мм. </w:t>
      </w:r>
      <w:proofErr w:type="gramEnd"/>
    </w:p>
    <w:p w:rsidR="00493090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>Отчет нумеруется арабскими цифрами и должен иметь сквозную нумерацию листов текста. Номер страницы проставляется по центру внизу без точки в конце, на титульном листе, листе «Содержание» нумерация страниц не указывается. Наименование разделов и подразделов записывается с абзацного отступа с первой прописной буквы без точки в конце, без подчеркивания. Переносы слов в заголовках не допускаются. Каждый раздел рекомендуется начинать с нового л</w:t>
      </w:r>
      <w:r w:rsidR="00493090">
        <w:rPr>
          <w:rFonts w:ascii="Times New Roman" w:hAnsi="Times New Roman" w:cs="Times New Roman"/>
          <w:sz w:val="20"/>
          <w:szCs w:val="20"/>
        </w:rPr>
        <w:t xml:space="preserve">иста. </w:t>
      </w:r>
    </w:p>
    <w:p w:rsidR="00C857BC" w:rsidRPr="00C857BC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>Отчет заверяется руководителями практики от базы практики и от ВУЗа и подписывается обучающимся-практикантом, а также указанными выше руководителями практики. Отчет о прохождении практики оформляется в соответствие со стандартом организации СТО 02069024.101-2015 «Работы студенческие. Общие тр</w:t>
      </w:r>
      <w:r w:rsidR="00493090">
        <w:rPr>
          <w:rFonts w:ascii="Times New Roman" w:hAnsi="Times New Roman" w:cs="Times New Roman"/>
          <w:sz w:val="20"/>
          <w:szCs w:val="20"/>
        </w:rPr>
        <w:t xml:space="preserve">ебования и правила оформления». </w:t>
      </w:r>
      <w:r w:rsidRPr="00C857BC">
        <w:rPr>
          <w:rFonts w:ascii="Times New Roman" w:hAnsi="Times New Roman" w:cs="Times New Roman"/>
          <w:sz w:val="20"/>
          <w:szCs w:val="20"/>
        </w:rPr>
        <w:t xml:space="preserve">Дневник прохождения практики может быть оформлен по одному из предложенным вариантов, предварительно согласованном с руководителем </w:t>
      </w:r>
      <w:r w:rsidR="00493090">
        <w:rPr>
          <w:rFonts w:ascii="Times New Roman" w:hAnsi="Times New Roman" w:cs="Times New Roman"/>
          <w:sz w:val="20"/>
          <w:szCs w:val="20"/>
        </w:rPr>
        <w:lastRenderedPageBreak/>
        <w:t>практической подготовки</w:t>
      </w:r>
      <w:r w:rsidRPr="00C857BC">
        <w:rPr>
          <w:rFonts w:ascii="Times New Roman" w:hAnsi="Times New Roman" w:cs="Times New Roman"/>
          <w:sz w:val="20"/>
          <w:szCs w:val="20"/>
        </w:rPr>
        <w:t>: 1) в виде брошюры (формат бумаги А5 (148 × 210 мм) книжной ориентации; 2) в стандартном виде по аналогии с отчетом (формат бумаги А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4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>), и скрепляется, как и иные виды письменных и печатных работ студентов; пример оформления дневника. Все материалы практики должны быть аккуратно оформлены, подшиты, пронумерованы и переданы руководителю практики от ВУЗа.</w:t>
      </w:r>
    </w:p>
    <w:p w:rsidR="009207D6" w:rsidRPr="00C857BC" w:rsidRDefault="009207D6" w:rsidP="00C857B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C857BC" w:rsidRP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0"/>
          <w:szCs w:val="20"/>
          <w:shd w:val="clear" w:color="auto" w:fill="FFFFFF"/>
        </w:rPr>
      </w:pPr>
      <w:r w:rsidRPr="00C52FA2">
        <w:rPr>
          <w:rFonts w:ascii="Times New Roman" w:hAnsi="Times New Roman" w:cs="Times New Roman"/>
          <w:b/>
          <w:sz w:val="20"/>
          <w:szCs w:val="20"/>
          <w:shd w:val="clear" w:color="auto" w:fill="FFFFFF"/>
        </w:rPr>
        <w:t xml:space="preserve">2 Базы практик </w:t>
      </w:r>
    </w:p>
    <w:p w:rsidR="00C857BC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857BC">
        <w:rPr>
          <w:rFonts w:ascii="Times New Roman" w:hAnsi="Times New Roman" w:cs="Times New Roman"/>
          <w:sz w:val="20"/>
          <w:szCs w:val="20"/>
        </w:rPr>
        <w:t xml:space="preserve">К базам практики относятся такие органы власти (и их структурные, территориальные подразделения), организации или учреждения как, суды общей юрисдикции и арбитражные суды (различных уровней), мировые судьи, военные суды, органы законодательной или исполнительной власти Российской Федерации, субъектов Российской Федерации или местного самоуправления, МВД России, Минюст России, СК России, прокуратура Российской Федерации, </w:t>
      </w:r>
      <w:proofErr w:type="spellStart"/>
      <w:r w:rsidRPr="00C857BC">
        <w:rPr>
          <w:rFonts w:ascii="Times New Roman" w:hAnsi="Times New Roman" w:cs="Times New Roman"/>
          <w:sz w:val="20"/>
          <w:szCs w:val="20"/>
        </w:rPr>
        <w:t>Росгвардия</w:t>
      </w:r>
      <w:proofErr w:type="spellEnd"/>
      <w:r w:rsidRPr="00C857BC">
        <w:rPr>
          <w:rFonts w:ascii="Times New Roman" w:hAnsi="Times New Roman" w:cs="Times New Roman"/>
          <w:sz w:val="20"/>
          <w:szCs w:val="20"/>
        </w:rPr>
        <w:t>, ФНС России, ФСБ России, ФСИН России, ФССП России, ФТС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России и другие правоохранительные органы (ФАС России, МЧС России, </w:t>
      </w:r>
      <w:proofErr w:type="spellStart"/>
      <w:r w:rsidRPr="00C857BC">
        <w:rPr>
          <w:rFonts w:ascii="Times New Roman" w:hAnsi="Times New Roman" w:cs="Times New Roman"/>
          <w:sz w:val="20"/>
          <w:szCs w:val="20"/>
        </w:rPr>
        <w:t>Росфинмониторинг</w:t>
      </w:r>
      <w:proofErr w:type="spellEnd"/>
      <w:r w:rsidRPr="00C857BC">
        <w:rPr>
          <w:rFonts w:ascii="Times New Roman" w:hAnsi="Times New Roman" w:cs="Times New Roman"/>
          <w:sz w:val="20"/>
          <w:szCs w:val="20"/>
        </w:rPr>
        <w:t xml:space="preserve"> и другие), судебно-экспертные учреждения. Но о возможности прохождения практики на основе общего договора о практике, заключенного между ВУЗом и соответствующим ведомством на определённый период времени необходимо уточнять не 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позднее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чем за 6 (шесть) месяцев у руководителя практики от ВУЗа или на выпускающей кафедре ВУЗа. При отсутствии такого договора на юридическом факультете 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обучающемуся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необходимо оформить и предоставить на кафедру индивидуальный договор на прохождение практики в конкретной организации, сфера деятельности которой позволяет раскрыть и отразить в отчете все пункты индивидуального задания. Данный договор оформляется 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на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конкретного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обучающегося или нескольких обучающихся (в случае прохождения ими практической подготовки в одной и той же организации)</w:t>
      </w:r>
    </w:p>
    <w:p w:rsidR="00C52FA2" w:rsidRDefault="00C52FA2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C52FA2" w:rsidRPr="00493090" w:rsidRDefault="00C52FA2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493090">
        <w:rPr>
          <w:rFonts w:ascii="Times New Roman" w:hAnsi="Times New Roman" w:cs="Times New Roman"/>
          <w:b/>
          <w:sz w:val="20"/>
          <w:szCs w:val="20"/>
        </w:rPr>
        <w:t>3 Методические указания по подготовке к защите практики</w:t>
      </w:r>
    </w:p>
    <w:p w:rsidR="00C52FA2" w:rsidRPr="00493090" w:rsidRDefault="00C52FA2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C52FA2" w:rsidRDefault="00C52FA2" w:rsidP="00C52FA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857BC">
        <w:rPr>
          <w:rFonts w:ascii="Times New Roman" w:hAnsi="Times New Roman" w:cs="Times New Roman"/>
          <w:sz w:val="20"/>
          <w:szCs w:val="20"/>
        </w:rPr>
        <w:t>По окончании практической подготовки обучающемуся выдаются необходимые документы, включающие наряду с дневником ежедневных выполненных работ характеристику, заверенную подписью и гербовой печатью соответствующей организации, в которой, также содержатся сведения о выполненных видах деятельности обучающегося и их предполагаемой оценке.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Если прохождение практики осуществлялось в нескольких государственных органах, организациях, учреждениях, то наличие характеристики обязательно с каждого места практики. Имея необходимый пакет документов по итогам практики, а именно: </w:t>
      </w:r>
    </w:p>
    <w:p w:rsidR="00C52FA2" w:rsidRDefault="00C52FA2" w:rsidP="00C52FA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1) индивидуальное задание, выданное обучающемуся руководителем </w:t>
      </w:r>
      <w:r>
        <w:rPr>
          <w:rFonts w:ascii="Times New Roman" w:hAnsi="Times New Roman" w:cs="Times New Roman"/>
          <w:sz w:val="20"/>
          <w:szCs w:val="20"/>
        </w:rPr>
        <w:t>практической подготовки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857BC">
        <w:rPr>
          <w:rFonts w:ascii="Times New Roman" w:hAnsi="Times New Roman" w:cs="Times New Roman"/>
          <w:sz w:val="20"/>
          <w:szCs w:val="20"/>
        </w:rPr>
        <w:t>;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52FA2" w:rsidRDefault="00C52FA2" w:rsidP="00C52FA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2) дневник прохождения практики, заполненный и заверенный подписями и печатями уполномоченного лица от организации, являющейся место прохождения практической подготовки; </w:t>
      </w:r>
    </w:p>
    <w:p w:rsidR="00C52FA2" w:rsidRDefault="00C52FA2" w:rsidP="00C52FA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3) характеристику; </w:t>
      </w:r>
    </w:p>
    <w:p w:rsidR="00C52FA2" w:rsidRDefault="00C52FA2" w:rsidP="00C52FA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857BC">
        <w:rPr>
          <w:rFonts w:ascii="Times New Roman" w:hAnsi="Times New Roman" w:cs="Times New Roman"/>
          <w:sz w:val="20"/>
          <w:szCs w:val="20"/>
        </w:rPr>
        <w:t xml:space="preserve">4) подготовленный отчет (объем - минимум 15 страниц печатного текста без учета списка использованных источников и приложений) с обязательными приложениями копий правоприменительных, процессуальных документов (минимум 3) обучающийся должен явиться на защиту практики в установленный руководителем практики от ВУЗа срок. </w:t>
      </w:r>
      <w:proofErr w:type="gramEnd"/>
    </w:p>
    <w:p w:rsidR="00C52FA2" w:rsidRDefault="00C52FA2" w:rsidP="00C52FA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Неявка на защиту, как и отсутствие необходимых документов, указанных выше, которое свидетельствует о невозможности положительного оценивания, отражаются в аттестационной ведомости. По итогам практики предусмотрен дифференцированный зачет. Обучающиеся, не прошедшие практику или получившие неудовлетворительные оценки, могут быть отчислены из ВУЗа, как имеющие </w:t>
      </w:r>
      <w:r>
        <w:rPr>
          <w:rFonts w:ascii="Times New Roman" w:hAnsi="Times New Roman" w:cs="Times New Roman"/>
          <w:sz w:val="20"/>
          <w:szCs w:val="20"/>
        </w:rPr>
        <w:t xml:space="preserve">академическую задолженность. </w:t>
      </w:r>
    </w:p>
    <w:p w:rsidR="00C52FA2" w:rsidRPr="00C857BC" w:rsidRDefault="00C52FA2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bookmarkEnd w:id="1"/>
    <w:p w:rsidR="00391DE4" w:rsidRPr="007F7E06" w:rsidRDefault="00391DE4" w:rsidP="009207D6">
      <w:pPr>
        <w:spacing w:after="0" w:line="240" w:lineRule="auto"/>
        <w:contextualSpacing/>
        <w:jc w:val="center"/>
      </w:pPr>
    </w:p>
    <w:sectPr w:rsidR="00391DE4" w:rsidRPr="007F7E06" w:rsidSect="009207D6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38E5" w:rsidRDefault="009F38E5" w:rsidP="002F38C0">
      <w:pPr>
        <w:spacing w:after="0" w:line="240" w:lineRule="auto"/>
      </w:pPr>
      <w:r>
        <w:separator/>
      </w:r>
    </w:p>
  </w:endnote>
  <w:endnote w:type="continuationSeparator" w:id="0">
    <w:p w:rsidR="009F38E5" w:rsidRDefault="009F38E5" w:rsidP="002F38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0481966"/>
    </w:sdtPr>
    <w:sdtEndPr/>
    <w:sdtContent>
      <w:p w:rsidR="00AF0806" w:rsidRDefault="004942AA">
        <w:pPr>
          <w:pStyle w:val="a5"/>
          <w:jc w:val="center"/>
        </w:pPr>
        <w:r>
          <w:fldChar w:fldCharType="begin"/>
        </w:r>
        <w:r w:rsidR="00391DE4">
          <w:instrText>PAGE   \* MERGEFORMAT</w:instrText>
        </w:r>
        <w:r>
          <w:fldChar w:fldCharType="separate"/>
        </w:r>
        <w:r w:rsidR="00AF3AE2">
          <w:rPr>
            <w:noProof/>
          </w:rPr>
          <w:t>4</w:t>
        </w:r>
        <w:r>
          <w:fldChar w:fldCharType="end"/>
        </w:r>
      </w:p>
    </w:sdtContent>
  </w:sdt>
  <w:p w:rsidR="00AF0806" w:rsidRDefault="009F38E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38E5" w:rsidRDefault="009F38E5" w:rsidP="002F38C0">
      <w:pPr>
        <w:spacing w:after="0" w:line="240" w:lineRule="auto"/>
      </w:pPr>
      <w:r>
        <w:separator/>
      </w:r>
    </w:p>
  </w:footnote>
  <w:footnote w:type="continuationSeparator" w:id="0">
    <w:p w:rsidR="009F38E5" w:rsidRDefault="009F38E5" w:rsidP="002F38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9F37BB"/>
    <w:multiLevelType w:val="hybridMultilevel"/>
    <w:tmpl w:val="8D98ACBA"/>
    <w:lvl w:ilvl="0" w:tplc="6B78676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i w:val="0"/>
        <w:sz w:val="28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0DD29B5"/>
    <w:multiLevelType w:val="hybridMultilevel"/>
    <w:tmpl w:val="7F7645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0FB23F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E06"/>
    <w:rsid w:val="00004B93"/>
    <w:rsid w:val="0008611D"/>
    <w:rsid w:val="001C35E8"/>
    <w:rsid w:val="00244EAB"/>
    <w:rsid w:val="002714CB"/>
    <w:rsid w:val="00286850"/>
    <w:rsid w:val="00287B31"/>
    <w:rsid w:val="002A4E29"/>
    <w:rsid w:val="002F2823"/>
    <w:rsid w:val="002F38C0"/>
    <w:rsid w:val="00342E0E"/>
    <w:rsid w:val="003568FC"/>
    <w:rsid w:val="00391DE4"/>
    <w:rsid w:val="003E3C66"/>
    <w:rsid w:val="004101D0"/>
    <w:rsid w:val="00414DE5"/>
    <w:rsid w:val="0041621C"/>
    <w:rsid w:val="00431E51"/>
    <w:rsid w:val="004348E3"/>
    <w:rsid w:val="00493090"/>
    <w:rsid w:val="004942AA"/>
    <w:rsid w:val="004B74B3"/>
    <w:rsid w:val="004E7F54"/>
    <w:rsid w:val="00510D46"/>
    <w:rsid w:val="00520972"/>
    <w:rsid w:val="005361B0"/>
    <w:rsid w:val="005F0400"/>
    <w:rsid w:val="00651108"/>
    <w:rsid w:val="00681094"/>
    <w:rsid w:val="007311D3"/>
    <w:rsid w:val="0074724E"/>
    <w:rsid w:val="00780422"/>
    <w:rsid w:val="007F7E06"/>
    <w:rsid w:val="008348E0"/>
    <w:rsid w:val="008467E8"/>
    <w:rsid w:val="00847A0E"/>
    <w:rsid w:val="008B112C"/>
    <w:rsid w:val="009207D6"/>
    <w:rsid w:val="00933F68"/>
    <w:rsid w:val="00945CEE"/>
    <w:rsid w:val="00952FC4"/>
    <w:rsid w:val="009746F3"/>
    <w:rsid w:val="009A52AA"/>
    <w:rsid w:val="009F38E5"/>
    <w:rsid w:val="00A24673"/>
    <w:rsid w:val="00A34EEE"/>
    <w:rsid w:val="00A70FFB"/>
    <w:rsid w:val="00AF3AE2"/>
    <w:rsid w:val="00B40526"/>
    <w:rsid w:val="00B64498"/>
    <w:rsid w:val="00B84B27"/>
    <w:rsid w:val="00BD2D15"/>
    <w:rsid w:val="00C01B10"/>
    <w:rsid w:val="00C05221"/>
    <w:rsid w:val="00C50791"/>
    <w:rsid w:val="00C52FA2"/>
    <w:rsid w:val="00C857BC"/>
    <w:rsid w:val="00C94531"/>
    <w:rsid w:val="00C95249"/>
    <w:rsid w:val="00CC2947"/>
    <w:rsid w:val="00D353F1"/>
    <w:rsid w:val="00D37A32"/>
    <w:rsid w:val="00D44A97"/>
    <w:rsid w:val="00D709D1"/>
    <w:rsid w:val="00D85E02"/>
    <w:rsid w:val="00E03775"/>
    <w:rsid w:val="00E7616E"/>
    <w:rsid w:val="00EE6753"/>
    <w:rsid w:val="00F026B1"/>
    <w:rsid w:val="00F13564"/>
    <w:rsid w:val="00F169CE"/>
    <w:rsid w:val="00FB20F8"/>
    <w:rsid w:val="00FB6C40"/>
    <w:rsid w:val="00FE2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aliases w:val="Знак"/>
    <w:basedOn w:val="a"/>
    <w:link w:val="a4"/>
    <w:uiPriority w:val="99"/>
    <w:rsid w:val="007F7E06"/>
    <w:pPr>
      <w:spacing w:after="0" w:line="240" w:lineRule="auto"/>
    </w:pPr>
    <w:rPr>
      <w:rFonts w:ascii="Courier New" w:eastAsia="Calibri" w:hAnsi="Courier New" w:cs="Times New Roman"/>
      <w:sz w:val="20"/>
      <w:szCs w:val="20"/>
    </w:rPr>
  </w:style>
  <w:style w:type="character" w:customStyle="1" w:styleId="a4">
    <w:name w:val="Текст Знак"/>
    <w:aliases w:val="Знак Знак"/>
    <w:basedOn w:val="a0"/>
    <w:link w:val="a3"/>
    <w:uiPriority w:val="99"/>
    <w:rsid w:val="007F7E06"/>
    <w:rPr>
      <w:rFonts w:ascii="Courier New" w:eastAsia="Calibri" w:hAnsi="Courier New" w:cs="Times New Roman"/>
      <w:sz w:val="20"/>
      <w:szCs w:val="20"/>
    </w:rPr>
  </w:style>
  <w:style w:type="paragraph" w:customStyle="1" w:styleId="ReportHead">
    <w:name w:val="Report_Head"/>
    <w:basedOn w:val="a"/>
    <w:link w:val="ReportHead0"/>
    <w:rsid w:val="007F7E06"/>
    <w:pPr>
      <w:spacing w:after="0" w:line="240" w:lineRule="auto"/>
      <w:jc w:val="center"/>
    </w:pPr>
    <w:rPr>
      <w:rFonts w:ascii="Times New Roman" w:eastAsia="Calibri" w:hAnsi="Times New Roman" w:cs="Times New Roman"/>
      <w:sz w:val="28"/>
      <w:lang w:eastAsia="en-US"/>
    </w:rPr>
  </w:style>
  <w:style w:type="character" w:customStyle="1" w:styleId="ReportHead0">
    <w:name w:val="Report_Head Знак"/>
    <w:basedOn w:val="a0"/>
    <w:link w:val="ReportHead"/>
    <w:locked/>
    <w:rsid w:val="007F7E06"/>
    <w:rPr>
      <w:rFonts w:ascii="Times New Roman" w:eastAsia="Calibri" w:hAnsi="Times New Roman" w:cs="Times New Roman"/>
      <w:sz w:val="28"/>
      <w:lang w:eastAsia="en-US"/>
    </w:rPr>
  </w:style>
  <w:style w:type="paragraph" w:customStyle="1" w:styleId="ReportMain">
    <w:name w:val="Report_Main"/>
    <w:basedOn w:val="a"/>
    <w:link w:val="ReportMain0"/>
    <w:uiPriority w:val="99"/>
    <w:rsid w:val="007F7E06"/>
    <w:pPr>
      <w:spacing w:after="0" w:line="240" w:lineRule="auto"/>
    </w:pPr>
    <w:rPr>
      <w:rFonts w:ascii="Times New Roman" w:eastAsia="Calibri" w:hAnsi="Times New Roman" w:cs="Times New Roman"/>
      <w:sz w:val="24"/>
      <w:lang w:eastAsia="en-US"/>
    </w:rPr>
  </w:style>
  <w:style w:type="character" w:customStyle="1" w:styleId="ReportMain0">
    <w:name w:val="Report_Main Знак"/>
    <w:basedOn w:val="a0"/>
    <w:link w:val="ReportMain"/>
    <w:uiPriority w:val="99"/>
    <w:locked/>
    <w:rsid w:val="007F7E06"/>
    <w:rPr>
      <w:rFonts w:ascii="Times New Roman" w:eastAsia="Calibri" w:hAnsi="Times New Roman" w:cs="Times New Roman"/>
      <w:sz w:val="24"/>
      <w:lang w:eastAsia="en-US"/>
    </w:rPr>
  </w:style>
  <w:style w:type="paragraph" w:styleId="a5">
    <w:name w:val="footer"/>
    <w:basedOn w:val="a"/>
    <w:link w:val="a6"/>
    <w:uiPriority w:val="99"/>
    <w:rsid w:val="007F7E06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7F7E06"/>
    <w:rPr>
      <w:rFonts w:ascii="Times New Roman" w:eastAsia="Calibri" w:hAnsi="Times New Roman" w:cs="Times New Roman"/>
      <w:lang w:eastAsia="en-US"/>
    </w:rPr>
  </w:style>
  <w:style w:type="paragraph" w:styleId="HTML">
    <w:name w:val="HTML Preformatted"/>
    <w:basedOn w:val="a"/>
    <w:link w:val="HTML0"/>
    <w:uiPriority w:val="99"/>
    <w:rsid w:val="007F7E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F7E06"/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7F7E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styleId="a7">
    <w:name w:val="Normal (Web)"/>
    <w:basedOn w:val="a"/>
    <w:semiHidden/>
    <w:unhideWhenUsed/>
    <w:rsid w:val="007F7E06"/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c3">
    <w:name w:val="c3"/>
    <w:rsid w:val="007F7E06"/>
    <w:rPr>
      <w:rFonts w:cs="Times New Roman"/>
    </w:rPr>
  </w:style>
  <w:style w:type="paragraph" w:styleId="a8">
    <w:name w:val="Body Text Indent"/>
    <w:basedOn w:val="a"/>
    <w:link w:val="a9"/>
    <w:uiPriority w:val="99"/>
    <w:semiHidden/>
    <w:unhideWhenUsed/>
    <w:rsid w:val="007F7E06"/>
    <w:pPr>
      <w:spacing w:after="120"/>
      <w:ind w:left="283"/>
    </w:pPr>
    <w:rPr>
      <w:rFonts w:ascii="Times New Roman" w:eastAsiaTheme="minorHAnsi" w:hAnsi="Times New Roman" w:cs="Times New Roman"/>
      <w:lang w:eastAsia="en-US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7F7E06"/>
    <w:rPr>
      <w:rFonts w:ascii="Times New Roman" w:eastAsiaTheme="minorHAnsi" w:hAnsi="Times New Roman" w:cs="Times New Roman"/>
      <w:lang w:eastAsia="en-US"/>
    </w:rPr>
  </w:style>
  <w:style w:type="paragraph" w:customStyle="1" w:styleId="1">
    <w:name w:val="Абзац списка1"/>
    <w:basedOn w:val="a"/>
    <w:rsid w:val="007F7E0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7F7E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F7E06"/>
    <w:rPr>
      <w:rFonts w:ascii="Tahoma" w:hAnsi="Tahoma" w:cs="Tahoma"/>
      <w:sz w:val="16"/>
      <w:szCs w:val="16"/>
    </w:rPr>
  </w:style>
  <w:style w:type="paragraph" w:customStyle="1" w:styleId="msonormalbullet1gif">
    <w:name w:val="msonormalbullet1.gif"/>
    <w:basedOn w:val="a"/>
    <w:semiHidden/>
    <w:rsid w:val="00D44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semiHidden/>
    <w:rsid w:val="00D44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3gif">
    <w:name w:val="msonormalbullet3.gif"/>
    <w:basedOn w:val="a"/>
    <w:semiHidden/>
    <w:rsid w:val="00D44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bodytextindentbullet1gif">
    <w:name w:val="msobodytextindentbullet1.gif"/>
    <w:basedOn w:val="a"/>
    <w:uiPriority w:val="99"/>
    <w:rsid w:val="00D44A97"/>
    <w:rPr>
      <w:rFonts w:ascii="Times New Roman" w:eastAsiaTheme="minorHAnsi" w:hAnsi="Times New Roman" w:cs="Times New Roman"/>
      <w:sz w:val="24"/>
      <w:szCs w:val="24"/>
      <w:lang w:eastAsia="en-US"/>
    </w:rPr>
  </w:style>
  <w:style w:type="paragraph" w:customStyle="1" w:styleId="msobodytextindentbullet2gif">
    <w:name w:val="msobodytextindentbullet2.gif"/>
    <w:basedOn w:val="a"/>
    <w:semiHidden/>
    <w:rsid w:val="00D44A97"/>
    <w:rPr>
      <w:rFonts w:ascii="Times New Roman" w:eastAsiaTheme="minorHAnsi" w:hAnsi="Times New Roman" w:cs="Times New Roman"/>
      <w:sz w:val="24"/>
      <w:szCs w:val="24"/>
      <w:lang w:eastAsia="en-US"/>
    </w:rPr>
  </w:style>
  <w:style w:type="paragraph" w:customStyle="1" w:styleId="msonormalbullet2gifbullet1gif">
    <w:name w:val="msonormalbullet2gifbullet1.gif"/>
    <w:basedOn w:val="a"/>
    <w:rsid w:val="00D44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2gif">
    <w:name w:val="msonormalbullet2gifbullet2.gif"/>
    <w:basedOn w:val="a"/>
    <w:rsid w:val="00D44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3gif">
    <w:name w:val="msonormalbullet2gifbullet3.gif"/>
    <w:basedOn w:val="a"/>
    <w:rsid w:val="00D44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bodytextindentbullet2gifbullet1gif">
    <w:name w:val="msobodytextindentbullet2gifbullet1.gif"/>
    <w:basedOn w:val="a"/>
    <w:rsid w:val="00D44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bodytextindentbullet2gifbullet3gif">
    <w:name w:val="msobodytextindentbullet2gifbullet3.gif"/>
    <w:basedOn w:val="a"/>
    <w:rsid w:val="00D44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D44A97"/>
    <w:rPr>
      <w:color w:val="0000FF"/>
      <w:u w:val="single"/>
    </w:rPr>
  </w:style>
  <w:style w:type="paragraph" w:customStyle="1" w:styleId="msolistparagraphbullet1gif">
    <w:name w:val="msolistparagraphbullet1.gif"/>
    <w:basedOn w:val="a"/>
    <w:rsid w:val="00D44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listparagraphbullet2gif">
    <w:name w:val="msolistparagraphbullet2.gif"/>
    <w:basedOn w:val="a"/>
    <w:rsid w:val="00D44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listparagraphbullet3gif">
    <w:name w:val="msolistparagraphbullet3.gif"/>
    <w:basedOn w:val="a"/>
    <w:rsid w:val="00D44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9207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9207D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aliases w:val="Знак"/>
    <w:basedOn w:val="a"/>
    <w:link w:val="a4"/>
    <w:uiPriority w:val="99"/>
    <w:rsid w:val="007F7E06"/>
    <w:pPr>
      <w:spacing w:after="0" w:line="240" w:lineRule="auto"/>
    </w:pPr>
    <w:rPr>
      <w:rFonts w:ascii="Courier New" w:eastAsia="Calibri" w:hAnsi="Courier New" w:cs="Times New Roman"/>
      <w:sz w:val="20"/>
      <w:szCs w:val="20"/>
    </w:rPr>
  </w:style>
  <w:style w:type="character" w:customStyle="1" w:styleId="a4">
    <w:name w:val="Текст Знак"/>
    <w:aliases w:val="Знак Знак"/>
    <w:basedOn w:val="a0"/>
    <w:link w:val="a3"/>
    <w:uiPriority w:val="99"/>
    <w:rsid w:val="007F7E06"/>
    <w:rPr>
      <w:rFonts w:ascii="Courier New" w:eastAsia="Calibri" w:hAnsi="Courier New" w:cs="Times New Roman"/>
      <w:sz w:val="20"/>
      <w:szCs w:val="20"/>
    </w:rPr>
  </w:style>
  <w:style w:type="paragraph" w:customStyle="1" w:styleId="ReportHead">
    <w:name w:val="Report_Head"/>
    <w:basedOn w:val="a"/>
    <w:link w:val="ReportHead0"/>
    <w:rsid w:val="007F7E06"/>
    <w:pPr>
      <w:spacing w:after="0" w:line="240" w:lineRule="auto"/>
      <w:jc w:val="center"/>
    </w:pPr>
    <w:rPr>
      <w:rFonts w:ascii="Times New Roman" w:eastAsia="Calibri" w:hAnsi="Times New Roman" w:cs="Times New Roman"/>
      <w:sz w:val="28"/>
      <w:lang w:eastAsia="en-US"/>
    </w:rPr>
  </w:style>
  <w:style w:type="character" w:customStyle="1" w:styleId="ReportHead0">
    <w:name w:val="Report_Head Знак"/>
    <w:basedOn w:val="a0"/>
    <w:link w:val="ReportHead"/>
    <w:locked/>
    <w:rsid w:val="007F7E06"/>
    <w:rPr>
      <w:rFonts w:ascii="Times New Roman" w:eastAsia="Calibri" w:hAnsi="Times New Roman" w:cs="Times New Roman"/>
      <w:sz w:val="28"/>
      <w:lang w:eastAsia="en-US"/>
    </w:rPr>
  </w:style>
  <w:style w:type="paragraph" w:customStyle="1" w:styleId="ReportMain">
    <w:name w:val="Report_Main"/>
    <w:basedOn w:val="a"/>
    <w:link w:val="ReportMain0"/>
    <w:uiPriority w:val="99"/>
    <w:rsid w:val="007F7E06"/>
    <w:pPr>
      <w:spacing w:after="0" w:line="240" w:lineRule="auto"/>
    </w:pPr>
    <w:rPr>
      <w:rFonts w:ascii="Times New Roman" w:eastAsia="Calibri" w:hAnsi="Times New Roman" w:cs="Times New Roman"/>
      <w:sz w:val="24"/>
      <w:lang w:eastAsia="en-US"/>
    </w:rPr>
  </w:style>
  <w:style w:type="character" w:customStyle="1" w:styleId="ReportMain0">
    <w:name w:val="Report_Main Знак"/>
    <w:basedOn w:val="a0"/>
    <w:link w:val="ReportMain"/>
    <w:uiPriority w:val="99"/>
    <w:locked/>
    <w:rsid w:val="007F7E06"/>
    <w:rPr>
      <w:rFonts w:ascii="Times New Roman" w:eastAsia="Calibri" w:hAnsi="Times New Roman" w:cs="Times New Roman"/>
      <w:sz w:val="24"/>
      <w:lang w:eastAsia="en-US"/>
    </w:rPr>
  </w:style>
  <w:style w:type="paragraph" w:styleId="a5">
    <w:name w:val="footer"/>
    <w:basedOn w:val="a"/>
    <w:link w:val="a6"/>
    <w:uiPriority w:val="99"/>
    <w:rsid w:val="007F7E06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7F7E06"/>
    <w:rPr>
      <w:rFonts w:ascii="Times New Roman" w:eastAsia="Calibri" w:hAnsi="Times New Roman" w:cs="Times New Roman"/>
      <w:lang w:eastAsia="en-US"/>
    </w:rPr>
  </w:style>
  <w:style w:type="paragraph" w:styleId="HTML">
    <w:name w:val="HTML Preformatted"/>
    <w:basedOn w:val="a"/>
    <w:link w:val="HTML0"/>
    <w:uiPriority w:val="99"/>
    <w:rsid w:val="007F7E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F7E06"/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7F7E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styleId="a7">
    <w:name w:val="Normal (Web)"/>
    <w:basedOn w:val="a"/>
    <w:semiHidden/>
    <w:unhideWhenUsed/>
    <w:rsid w:val="007F7E06"/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c3">
    <w:name w:val="c3"/>
    <w:rsid w:val="007F7E06"/>
    <w:rPr>
      <w:rFonts w:cs="Times New Roman"/>
    </w:rPr>
  </w:style>
  <w:style w:type="paragraph" w:styleId="a8">
    <w:name w:val="Body Text Indent"/>
    <w:basedOn w:val="a"/>
    <w:link w:val="a9"/>
    <w:uiPriority w:val="99"/>
    <w:semiHidden/>
    <w:unhideWhenUsed/>
    <w:rsid w:val="007F7E06"/>
    <w:pPr>
      <w:spacing w:after="120"/>
      <w:ind w:left="283"/>
    </w:pPr>
    <w:rPr>
      <w:rFonts w:ascii="Times New Roman" w:eastAsiaTheme="minorHAnsi" w:hAnsi="Times New Roman" w:cs="Times New Roman"/>
      <w:lang w:eastAsia="en-US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7F7E06"/>
    <w:rPr>
      <w:rFonts w:ascii="Times New Roman" w:eastAsiaTheme="minorHAnsi" w:hAnsi="Times New Roman" w:cs="Times New Roman"/>
      <w:lang w:eastAsia="en-US"/>
    </w:rPr>
  </w:style>
  <w:style w:type="paragraph" w:customStyle="1" w:styleId="1">
    <w:name w:val="Абзац списка1"/>
    <w:basedOn w:val="a"/>
    <w:rsid w:val="007F7E0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7F7E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F7E06"/>
    <w:rPr>
      <w:rFonts w:ascii="Tahoma" w:hAnsi="Tahoma" w:cs="Tahoma"/>
      <w:sz w:val="16"/>
      <w:szCs w:val="16"/>
    </w:rPr>
  </w:style>
  <w:style w:type="paragraph" w:customStyle="1" w:styleId="msonormalbullet1gif">
    <w:name w:val="msonormalbullet1.gif"/>
    <w:basedOn w:val="a"/>
    <w:semiHidden/>
    <w:rsid w:val="00D44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semiHidden/>
    <w:rsid w:val="00D44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3gif">
    <w:name w:val="msonormalbullet3.gif"/>
    <w:basedOn w:val="a"/>
    <w:semiHidden/>
    <w:rsid w:val="00D44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bodytextindentbullet1gif">
    <w:name w:val="msobodytextindentbullet1.gif"/>
    <w:basedOn w:val="a"/>
    <w:uiPriority w:val="99"/>
    <w:rsid w:val="00D44A97"/>
    <w:rPr>
      <w:rFonts w:ascii="Times New Roman" w:eastAsiaTheme="minorHAnsi" w:hAnsi="Times New Roman" w:cs="Times New Roman"/>
      <w:sz w:val="24"/>
      <w:szCs w:val="24"/>
      <w:lang w:eastAsia="en-US"/>
    </w:rPr>
  </w:style>
  <w:style w:type="paragraph" w:customStyle="1" w:styleId="msobodytextindentbullet2gif">
    <w:name w:val="msobodytextindentbullet2.gif"/>
    <w:basedOn w:val="a"/>
    <w:semiHidden/>
    <w:rsid w:val="00D44A97"/>
    <w:rPr>
      <w:rFonts w:ascii="Times New Roman" w:eastAsiaTheme="minorHAnsi" w:hAnsi="Times New Roman" w:cs="Times New Roman"/>
      <w:sz w:val="24"/>
      <w:szCs w:val="24"/>
      <w:lang w:eastAsia="en-US"/>
    </w:rPr>
  </w:style>
  <w:style w:type="paragraph" w:customStyle="1" w:styleId="msonormalbullet2gifbullet1gif">
    <w:name w:val="msonormalbullet2gifbullet1.gif"/>
    <w:basedOn w:val="a"/>
    <w:rsid w:val="00D44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2gif">
    <w:name w:val="msonormalbullet2gifbullet2.gif"/>
    <w:basedOn w:val="a"/>
    <w:rsid w:val="00D44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3gif">
    <w:name w:val="msonormalbullet2gifbullet3.gif"/>
    <w:basedOn w:val="a"/>
    <w:rsid w:val="00D44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bodytextindentbullet2gifbullet1gif">
    <w:name w:val="msobodytextindentbullet2gifbullet1.gif"/>
    <w:basedOn w:val="a"/>
    <w:rsid w:val="00D44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bodytextindentbullet2gifbullet3gif">
    <w:name w:val="msobodytextindentbullet2gifbullet3.gif"/>
    <w:basedOn w:val="a"/>
    <w:rsid w:val="00D44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D44A97"/>
    <w:rPr>
      <w:color w:val="0000FF"/>
      <w:u w:val="single"/>
    </w:rPr>
  </w:style>
  <w:style w:type="paragraph" w:customStyle="1" w:styleId="msolistparagraphbullet1gif">
    <w:name w:val="msolistparagraphbullet1.gif"/>
    <w:basedOn w:val="a"/>
    <w:rsid w:val="00D44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listparagraphbullet2gif">
    <w:name w:val="msolistparagraphbullet2.gif"/>
    <w:basedOn w:val="a"/>
    <w:rsid w:val="00D44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listparagraphbullet3gif">
    <w:name w:val="msolistparagraphbullet3.gif"/>
    <w:basedOn w:val="a"/>
    <w:rsid w:val="00D44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9207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9207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1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81CC84-169C-403E-915D-787912E17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8</Pages>
  <Words>3829</Words>
  <Characters>21826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misha</cp:lastModifiedBy>
  <cp:revision>16</cp:revision>
  <cp:lastPrinted>2026-06-03T10:13:00Z</cp:lastPrinted>
  <dcterms:created xsi:type="dcterms:W3CDTF">2026-05-30T05:32:00Z</dcterms:created>
  <dcterms:modified xsi:type="dcterms:W3CDTF">2026-06-03T20:53:00Z</dcterms:modified>
</cp:coreProperties>
</file>